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02" w:rsidRDefault="00DA5E02" w:rsidP="00795BAF">
      <w:pPr>
        <w:widowControl/>
        <w:tabs>
          <w:tab w:val="left" w:pos="425"/>
          <w:tab w:val="left" w:pos="567"/>
        </w:tabs>
        <w:jc w:val="center"/>
        <w:rPr>
          <w:rFonts w:eastAsia="Times New Roman"/>
          <w:b/>
          <w:color w:val="auto"/>
        </w:rPr>
      </w:pPr>
      <w:bookmarkStart w:id="0" w:name="_GoBack"/>
      <w:bookmarkEnd w:id="0"/>
    </w:p>
    <w:p w:rsidR="00BA1FDD" w:rsidRDefault="00BA1FDD" w:rsidP="00795BAF">
      <w:pPr>
        <w:widowControl/>
        <w:tabs>
          <w:tab w:val="left" w:pos="425"/>
          <w:tab w:val="left" w:pos="567"/>
        </w:tabs>
        <w:jc w:val="center"/>
        <w:rPr>
          <w:rFonts w:eastAsia="Times New Roman"/>
          <w:b/>
          <w:color w:val="auto"/>
        </w:rPr>
      </w:pPr>
    </w:p>
    <w:p w:rsidR="00E94034" w:rsidRPr="009F1B1E" w:rsidRDefault="00354FBF" w:rsidP="00795BAF">
      <w:pPr>
        <w:widowControl/>
        <w:tabs>
          <w:tab w:val="left" w:pos="425"/>
          <w:tab w:val="left" w:pos="567"/>
        </w:tabs>
        <w:jc w:val="center"/>
        <w:rPr>
          <w:rFonts w:eastAsia="Times New Roman"/>
          <w:b/>
          <w:color w:val="auto"/>
        </w:rPr>
      </w:pPr>
      <w:r w:rsidRPr="009F1B1E">
        <w:rPr>
          <w:rFonts w:eastAsia="Times New Roman"/>
          <w:b/>
          <w:color w:val="auto"/>
        </w:rPr>
        <w:t xml:space="preserve">ДОГОВОР № </w:t>
      </w:r>
      <w:bookmarkStart w:id="1" w:name="gjdgxs" w:colFirst="0" w:colLast="0"/>
      <w:bookmarkEnd w:id="1"/>
      <w:r w:rsidR="003E36F9">
        <w:rPr>
          <w:rFonts w:eastAsia="Times New Roman"/>
          <w:b/>
        </w:rPr>
        <w:fldChar w:fldCharType="begin">
          <w:ffData>
            <w:name w:val="РегНомер1"/>
            <w:enabled/>
            <w:calcOnExit w:val="0"/>
            <w:textInput>
              <w:default w:val="РегНомер1"/>
            </w:textInput>
          </w:ffData>
        </w:fldChar>
      </w:r>
      <w:bookmarkStart w:id="2" w:name="РегНомер1"/>
      <w:r w:rsidR="003E36F9">
        <w:rPr>
          <w:rFonts w:eastAsia="Times New Roman"/>
          <w:b/>
        </w:rPr>
        <w:instrText xml:space="preserve"> FORMTEXT </w:instrText>
      </w:r>
      <w:r w:rsidR="003E36F9">
        <w:rPr>
          <w:rFonts w:eastAsia="Times New Roman"/>
          <w:b/>
        </w:rPr>
      </w:r>
      <w:r w:rsidR="003E36F9">
        <w:rPr>
          <w:rFonts w:eastAsia="Times New Roman"/>
          <w:b/>
        </w:rPr>
        <w:fldChar w:fldCharType="separate"/>
      </w:r>
      <w:r w:rsidR="003E36F9">
        <w:rPr>
          <w:rFonts w:eastAsia="Times New Roman"/>
          <w:b/>
          <w:noProof/>
        </w:rPr>
        <w:t>РегНомер1</w:t>
      </w:r>
      <w:r w:rsidR="003E36F9">
        <w:rPr>
          <w:rFonts w:eastAsia="Times New Roman"/>
          <w:b/>
        </w:rPr>
        <w:fldChar w:fldCharType="end"/>
      </w:r>
      <w:bookmarkEnd w:id="2"/>
    </w:p>
    <w:p w:rsidR="00E94034" w:rsidRPr="009F1B1E" w:rsidRDefault="00354FBF" w:rsidP="00795BAF">
      <w:pPr>
        <w:widowControl/>
        <w:tabs>
          <w:tab w:val="left" w:pos="425"/>
          <w:tab w:val="left" w:pos="567"/>
        </w:tabs>
        <w:jc w:val="center"/>
        <w:rPr>
          <w:rFonts w:eastAsia="Times New Roman"/>
          <w:b/>
          <w:color w:val="auto"/>
        </w:rPr>
      </w:pPr>
      <w:r w:rsidRPr="009F1B1E">
        <w:rPr>
          <w:rFonts w:eastAsia="Times New Roman"/>
          <w:b/>
          <w:color w:val="auto"/>
        </w:rPr>
        <w:t>на оказание услуг по обращению с твердыми коммунальными отходами</w:t>
      </w:r>
    </w:p>
    <w:p w:rsidR="00E94034" w:rsidRPr="009F1B1E" w:rsidRDefault="00E94034">
      <w:pPr>
        <w:widowControl/>
        <w:tabs>
          <w:tab w:val="left" w:pos="425"/>
          <w:tab w:val="left" w:pos="567"/>
        </w:tabs>
        <w:ind w:firstLine="709"/>
        <w:jc w:val="both"/>
        <w:rPr>
          <w:rFonts w:eastAsia="Times New Roman"/>
          <w:color w:val="auto"/>
        </w:rPr>
      </w:pPr>
    </w:p>
    <w:p w:rsidR="00E94034" w:rsidRPr="009F1B1E" w:rsidRDefault="00354FBF" w:rsidP="00795BAF">
      <w:pPr>
        <w:widowControl/>
        <w:tabs>
          <w:tab w:val="left" w:pos="425"/>
          <w:tab w:val="left" w:pos="567"/>
        </w:tabs>
        <w:rPr>
          <w:rFonts w:eastAsia="Times New Roman"/>
          <w:color w:val="auto"/>
        </w:rPr>
      </w:pPr>
      <w:r w:rsidRPr="009F1B1E">
        <w:rPr>
          <w:rFonts w:eastAsia="Times New Roman"/>
          <w:color w:val="auto"/>
        </w:rPr>
        <w:t xml:space="preserve">г. </w:t>
      </w:r>
      <w:bookmarkStart w:id="3" w:name="1fob9te" w:colFirst="0" w:colLast="0"/>
      <w:bookmarkEnd w:id="3"/>
      <w:r w:rsidR="00195030">
        <w:rPr>
          <w:rFonts w:eastAsia="Times New Roman"/>
        </w:rPr>
        <w:fldChar w:fldCharType="begin">
          <w:ffData>
            <w:name w:val="Город"/>
            <w:enabled/>
            <w:calcOnExit w:val="0"/>
            <w:textInput>
              <w:default w:val="Город"/>
            </w:textInput>
          </w:ffData>
        </w:fldChar>
      </w:r>
      <w:bookmarkStart w:id="4" w:name="Город"/>
      <w:r w:rsidR="00195030">
        <w:rPr>
          <w:rFonts w:eastAsia="Times New Roman"/>
        </w:rPr>
        <w:instrText xml:space="preserve"> FORMTEXT </w:instrText>
      </w:r>
      <w:r w:rsidR="00195030">
        <w:rPr>
          <w:rFonts w:eastAsia="Times New Roman"/>
        </w:rPr>
      </w:r>
      <w:r w:rsidR="00195030">
        <w:rPr>
          <w:rFonts w:eastAsia="Times New Roman"/>
        </w:rPr>
        <w:fldChar w:fldCharType="separate"/>
      </w:r>
      <w:r w:rsidR="00195030">
        <w:rPr>
          <w:rFonts w:eastAsia="Times New Roman"/>
          <w:noProof/>
        </w:rPr>
        <w:t>Город</w:t>
      </w:r>
      <w:r w:rsidR="00195030">
        <w:rPr>
          <w:rFonts w:eastAsia="Times New Roman"/>
        </w:rPr>
        <w:fldChar w:fldCharType="end"/>
      </w:r>
      <w:bookmarkEnd w:id="4"/>
      <w:r w:rsidRPr="009F1B1E">
        <w:rPr>
          <w:rFonts w:eastAsia="Times New Roman"/>
          <w:color w:val="auto"/>
        </w:rPr>
        <w:tab/>
      </w:r>
      <w:r w:rsidRPr="009F1B1E">
        <w:rPr>
          <w:rFonts w:eastAsia="Times New Roman"/>
          <w:color w:val="auto"/>
        </w:rPr>
        <w:tab/>
      </w:r>
      <w:r w:rsidR="00DF3EFC"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bookmarkStart w:id="5" w:name="3znysh7" w:colFirst="0" w:colLast="0"/>
      <w:bookmarkEnd w:id="5"/>
      <w:r w:rsidR="00795BAF">
        <w:rPr>
          <w:rFonts w:eastAsia="Times New Roman"/>
          <w:color w:val="auto"/>
        </w:rPr>
        <w:t xml:space="preserve">                 </w:t>
      </w:r>
      <w:r w:rsidR="003E36F9" w:rsidRPr="004E1936">
        <w:rPr>
          <w:rFonts w:eastAsia="Times New Roman"/>
        </w:rPr>
        <w:fldChar w:fldCharType="begin">
          <w:ffData>
            <w:name w:val="ДатаРегистрации"/>
            <w:enabled/>
            <w:calcOnExit w:val="0"/>
            <w:textInput>
              <w:default w:val="Дата регистрации"/>
            </w:textInput>
          </w:ffData>
        </w:fldChar>
      </w:r>
      <w:bookmarkStart w:id="6" w:name="ДатаРегистрации"/>
      <w:r w:rsidR="003E36F9" w:rsidRPr="004E1936">
        <w:rPr>
          <w:rFonts w:eastAsia="Times New Roman"/>
        </w:rPr>
        <w:instrText xml:space="preserve"> FORMTEXT </w:instrText>
      </w:r>
      <w:r w:rsidR="003E36F9" w:rsidRPr="004E1936">
        <w:rPr>
          <w:rFonts w:eastAsia="Times New Roman"/>
        </w:rPr>
      </w:r>
      <w:r w:rsidR="003E36F9" w:rsidRPr="004E1936">
        <w:rPr>
          <w:rFonts w:eastAsia="Times New Roman"/>
        </w:rPr>
        <w:fldChar w:fldCharType="separate"/>
      </w:r>
      <w:r w:rsidR="003E36F9" w:rsidRPr="004E1936">
        <w:rPr>
          <w:rFonts w:eastAsia="Times New Roman"/>
        </w:rPr>
        <w:t>Дата регистрации</w:t>
      </w:r>
      <w:r w:rsidR="003E36F9" w:rsidRPr="004E1936">
        <w:rPr>
          <w:rFonts w:eastAsia="Times New Roman"/>
        </w:rPr>
        <w:fldChar w:fldCharType="end"/>
      </w:r>
      <w:bookmarkEnd w:id="6"/>
      <w:r w:rsidRPr="009F1B1E">
        <w:rPr>
          <w:rFonts w:eastAsia="Times New Roman"/>
          <w:color w:val="auto"/>
        </w:rPr>
        <w:t xml:space="preserve"> г.</w:t>
      </w:r>
    </w:p>
    <w:p w:rsidR="00E94034" w:rsidRPr="009F1B1E" w:rsidRDefault="00E94034">
      <w:pPr>
        <w:widowControl/>
        <w:tabs>
          <w:tab w:val="left" w:pos="425"/>
          <w:tab w:val="left" w:pos="567"/>
        </w:tabs>
        <w:ind w:firstLine="709"/>
        <w:jc w:val="center"/>
        <w:rPr>
          <w:rFonts w:eastAsia="Times New Roman"/>
          <w:color w:val="auto"/>
        </w:rPr>
      </w:pPr>
    </w:p>
    <w:p w:rsidR="00795BAF" w:rsidRPr="00213862" w:rsidRDefault="00354FBF" w:rsidP="00795BAF">
      <w:pPr>
        <w:jc w:val="both"/>
      </w:pPr>
      <w:r w:rsidRPr="009F1B1E">
        <w:rPr>
          <w:rFonts w:eastAsia="Times New Roman"/>
          <w:b/>
          <w:color w:val="auto"/>
        </w:rPr>
        <w:t>Общество с ограниченной ответственностью «Центр коммунального сервиса»</w:t>
      </w:r>
      <w:r w:rsidRPr="009F1B1E">
        <w:rPr>
          <w:rFonts w:eastAsia="Times New Roman"/>
          <w:color w:val="auto"/>
        </w:rPr>
        <w:t>, именуемое в дальнейшем «</w:t>
      </w:r>
      <w:r w:rsidRPr="009F1B1E">
        <w:rPr>
          <w:rFonts w:eastAsia="Times New Roman"/>
          <w:b/>
          <w:color w:val="auto"/>
        </w:rPr>
        <w:t>Региональный оператор</w:t>
      </w:r>
      <w:r w:rsidRPr="009F1B1E">
        <w:rPr>
          <w:rFonts w:eastAsia="Times New Roman"/>
          <w:color w:val="auto"/>
        </w:rPr>
        <w:t>», в лице</w:t>
      </w:r>
      <w:r w:rsidR="00712A39" w:rsidRPr="009F1B1E">
        <w:rPr>
          <w:rFonts w:eastAsia="Times New Roman"/>
          <w:color w:val="auto"/>
        </w:rPr>
        <w:t xml:space="preserve"> </w:t>
      </w:r>
      <w:bookmarkStart w:id="7" w:name="2et92p0" w:colFirst="0" w:colLast="0"/>
      <w:bookmarkStart w:id="8" w:name="tyjcwt" w:colFirst="0" w:colLast="0"/>
      <w:bookmarkEnd w:id="7"/>
      <w:bookmarkEnd w:id="8"/>
      <w:r w:rsidR="003E36F9" w:rsidRPr="004E1936">
        <w:rPr>
          <w:rFonts w:eastAsia="Times New Roman"/>
        </w:rPr>
        <w:fldChar w:fldCharType="begin">
          <w:ffData>
            <w:name w:val="Должность"/>
            <w:enabled/>
            <w:calcOnExit w:val="0"/>
            <w:textInput>
              <w:default w:val="Должность"/>
            </w:textInput>
          </w:ffData>
        </w:fldChar>
      </w:r>
      <w:bookmarkStart w:id="9" w:name="Должность"/>
      <w:r w:rsidR="003E36F9" w:rsidRPr="004E1936">
        <w:rPr>
          <w:rFonts w:eastAsia="Times New Roman"/>
        </w:rPr>
        <w:instrText xml:space="preserve"> FORMTEXT </w:instrText>
      </w:r>
      <w:r w:rsidR="003E36F9" w:rsidRPr="004E1936">
        <w:rPr>
          <w:rFonts w:eastAsia="Times New Roman"/>
        </w:rPr>
      </w:r>
      <w:r w:rsidR="003E36F9" w:rsidRPr="004E1936">
        <w:rPr>
          <w:rFonts w:eastAsia="Times New Roman"/>
        </w:rPr>
        <w:fldChar w:fldCharType="separate"/>
      </w:r>
      <w:r w:rsidR="003E36F9" w:rsidRPr="004E1936">
        <w:rPr>
          <w:rFonts w:eastAsia="Times New Roman"/>
        </w:rPr>
        <w:t>Должность</w:t>
      </w:r>
      <w:r w:rsidR="003E36F9" w:rsidRPr="004E1936">
        <w:rPr>
          <w:rFonts w:eastAsia="Times New Roman"/>
        </w:rPr>
        <w:fldChar w:fldCharType="end"/>
      </w:r>
      <w:bookmarkEnd w:id="9"/>
      <w:r w:rsidR="003E36F9" w:rsidRPr="00712A39">
        <w:rPr>
          <w:rFonts w:eastAsia="Times New Roman"/>
        </w:rPr>
        <w:t xml:space="preserve"> </w:t>
      </w:r>
      <w:r w:rsidR="003E36F9" w:rsidRPr="004E1936">
        <w:rPr>
          <w:rFonts w:eastAsia="Times New Roman"/>
        </w:rPr>
        <w:fldChar w:fldCharType="begin">
          <w:ffData>
            <w:name w:val="Лицо"/>
            <w:enabled/>
            <w:calcOnExit w:val="0"/>
            <w:textInput>
              <w:default w:val="Лицо"/>
            </w:textInput>
          </w:ffData>
        </w:fldChar>
      </w:r>
      <w:bookmarkStart w:id="10" w:name="Лицо"/>
      <w:r w:rsidR="003E36F9" w:rsidRPr="004E1936">
        <w:rPr>
          <w:rFonts w:eastAsia="Times New Roman"/>
        </w:rPr>
        <w:instrText xml:space="preserve"> FORMTEXT </w:instrText>
      </w:r>
      <w:r w:rsidR="003E36F9" w:rsidRPr="004E1936">
        <w:rPr>
          <w:rFonts w:eastAsia="Times New Roman"/>
        </w:rPr>
      </w:r>
      <w:r w:rsidR="003E36F9" w:rsidRPr="004E1936">
        <w:rPr>
          <w:rFonts w:eastAsia="Times New Roman"/>
        </w:rPr>
        <w:fldChar w:fldCharType="separate"/>
      </w:r>
      <w:r w:rsidR="003E36F9" w:rsidRPr="004E1936">
        <w:rPr>
          <w:rFonts w:eastAsia="Times New Roman"/>
        </w:rPr>
        <w:t>Лицо</w:t>
      </w:r>
      <w:r w:rsidR="003E36F9" w:rsidRPr="004E1936">
        <w:rPr>
          <w:rFonts w:eastAsia="Times New Roman"/>
        </w:rPr>
        <w:fldChar w:fldCharType="end"/>
      </w:r>
      <w:bookmarkEnd w:id="10"/>
      <w:r w:rsidRPr="009F1B1E">
        <w:rPr>
          <w:rFonts w:eastAsia="Times New Roman"/>
          <w:color w:val="auto"/>
        </w:rPr>
        <w:t xml:space="preserve">, действующего на основании </w:t>
      </w:r>
      <w:bookmarkStart w:id="11" w:name="3dy6vkm" w:colFirst="0" w:colLast="0"/>
      <w:bookmarkEnd w:id="11"/>
      <w:r w:rsidR="003E36F9" w:rsidRPr="004E1936">
        <w:rPr>
          <w:rFonts w:eastAsia="Times New Roman"/>
        </w:rPr>
        <w:fldChar w:fldCharType="begin">
          <w:ffData>
            <w:name w:val="Основание"/>
            <w:enabled/>
            <w:calcOnExit w:val="0"/>
            <w:textInput>
              <w:default w:val="Основание"/>
            </w:textInput>
          </w:ffData>
        </w:fldChar>
      </w:r>
      <w:bookmarkStart w:id="12" w:name="Основание"/>
      <w:r w:rsidR="003E36F9" w:rsidRPr="004E1936">
        <w:rPr>
          <w:rFonts w:eastAsia="Times New Roman"/>
        </w:rPr>
        <w:instrText xml:space="preserve"> FORMTEXT </w:instrText>
      </w:r>
      <w:r w:rsidR="003E36F9" w:rsidRPr="004E1936">
        <w:rPr>
          <w:rFonts w:eastAsia="Times New Roman"/>
        </w:rPr>
      </w:r>
      <w:r w:rsidR="003E36F9" w:rsidRPr="004E1936">
        <w:rPr>
          <w:rFonts w:eastAsia="Times New Roman"/>
        </w:rPr>
        <w:fldChar w:fldCharType="separate"/>
      </w:r>
      <w:r w:rsidR="003E36F9" w:rsidRPr="004E1936">
        <w:rPr>
          <w:rFonts w:eastAsia="Times New Roman"/>
        </w:rPr>
        <w:t>Основание</w:t>
      </w:r>
      <w:r w:rsidR="003E36F9" w:rsidRPr="004E1936">
        <w:rPr>
          <w:rFonts w:eastAsia="Times New Roman"/>
        </w:rPr>
        <w:fldChar w:fldCharType="end"/>
      </w:r>
      <w:bookmarkEnd w:id="12"/>
      <w:r w:rsidRPr="009F1B1E">
        <w:rPr>
          <w:rFonts w:eastAsia="Times New Roman"/>
          <w:color w:val="auto"/>
        </w:rPr>
        <w:t xml:space="preserve">, с одной стороны, и </w:t>
      </w:r>
      <w:bookmarkStart w:id="13" w:name="1t3h5sf" w:colFirst="0" w:colLast="0"/>
      <w:bookmarkEnd w:id="13"/>
      <w:r w:rsidR="005F2F39">
        <w:fldChar w:fldCharType="begin">
          <w:ffData>
            <w:name w:val="Контр_ФизЛицо1"/>
            <w:enabled/>
            <w:calcOnExit w:val="0"/>
            <w:textInput>
              <w:default w:val="Физическое лицо"/>
            </w:textInput>
          </w:ffData>
        </w:fldChar>
      </w:r>
      <w:bookmarkStart w:id="14" w:name="Контр_ФизЛицо1"/>
      <w:r w:rsidR="005F2F39">
        <w:instrText xml:space="preserve"> FORMTEXT </w:instrText>
      </w:r>
      <w:r w:rsidR="005F2F39">
        <w:fldChar w:fldCharType="separate"/>
      </w:r>
      <w:r w:rsidR="005F2F39">
        <w:rPr>
          <w:noProof/>
        </w:rPr>
        <w:t>Физическое лицо</w:t>
      </w:r>
      <w:r w:rsidR="005F2F39">
        <w:fldChar w:fldCharType="end"/>
      </w:r>
      <w:bookmarkEnd w:id="14"/>
      <w:r w:rsidR="003916F0" w:rsidRPr="003916F0">
        <w:t xml:space="preserve"> </w:t>
      </w:r>
      <w:r w:rsidR="003916F0" w:rsidRPr="001B418A">
        <w:fldChar w:fldCharType="begin">
          <w:ffData>
            <w:name w:val="Паспорт"/>
            <w:enabled/>
            <w:calcOnExit w:val="0"/>
            <w:textInput>
              <w:default w:val="Паспорт"/>
            </w:textInput>
          </w:ffData>
        </w:fldChar>
      </w:r>
      <w:bookmarkStart w:id="15" w:name="Паспорт"/>
      <w:r w:rsidR="003916F0" w:rsidRPr="001B418A">
        <w:instrText xml:space="preserve"> FORMTEXT </w:instrText>
      </w:r>
      <w:r w:rsidR="003916F0" w:rsidRPr="001B418A">
        <w:fldChar w:fldCharType="separate"/>
      </w:r>
      <w:r w:rsidR="003916F0" w:rsidRPr="001B418A">
        <w:t>Паспорт</w:t>
      </w:r>
      <w:r w:rsidR="003916F0" w:rsidRPr="001B418A">
        <w:fldChar w:fldCharType="end"/>
      </w:r>
      <w:bookmarkEnd w:id="15"/>
      <w:proofErr w:type="spellStart"/>
      <w:r w:rsidR="004A7C71">
        <w:t>,</w:t>
      </w:r>
      <w:r w:rsidR="00795BAF">
        <w:t>зарегистрированный</w:t>
      </w:r>
      <w:proofErr w:type="spellEnd"/>
      <w:r w:rsidR="00795BAF">
        <w:t xml:space="preserve"> (-</w:t>
      </w:r>
      <w:proofErr w:type="spellStart"/>
      <w:r w:rsidR="00795BAF">
        <w:t>ая</w:t>
      </w:r>
      <w:proofErr w:type="spellEnd"/>
      <w:r w:rsidR="00795BAF">
        <w:t>) по адресу</w:t>
      </w:r>
      <w:r w:rsidR="003E36F9">
        <w:t xml:space="preserve"> </w:t>
      </w:r>
      <w:r w:rsidR="00007908">
        <w:fldChar w:fldCharType="begin">
          <w:ffData>
            <w:name w:val="КонтрДомашнийАдресФ1"/>
            <w:enabled/>
            <w:calcOnExit w:val="0"/>
            <w:textInput>
              <w:default w:val="ДомашнийАдресФизическогоЛица"/>
            </w:textInput>
          </w:ffData>
        </w:fldChar>
      </w:r>
      <w:bookmarkStart w:id="16" w:name="КонтрДомашнийАдресФ1"/>
      <w:r w:rsidR="00007908">
        <w:instrText xml:space="preserve"> FORMTEXT </w:instrText>
      </w:r>
      <w:r w:rsidR="00007908">
        <w:fldChar w:fldCharType="separate"/>
      </w:r>
      <w:r w:rsidR="00007908">
        <w:rPr>
          <w:noProof/>
        </w:rPr>
        <w:t>ДомашнийАдресФизическогоЛица</w:t>
      </w:r>
      <w:r w:rsidR="00007908">
        <w:fldChar w:fldCharType="end"/>
      </w:r>
      <w:bookmarkEnd w:id="16"/>
      <w:proofErr w:type="spellStart"/>
      <w:r w:rsidR="00795BAF">
        <w:t>,</w:t>
      </w:r>
      <w:r w:rsidR="00795BAF" w:rsidRPr="00213862">
        <w:t>именуемый</w:t>
      </w:r>
      <w:proofErr w:type="spellEnd"/>
      <w:r w:rsidR="00795BAF" w:rsidRPr="00213862">
        <w:t xml:space="preserve"> (-</w:t>
      </w:r>
      <w:proofErr w:type="spellStart"/>
      <w:r w:rsidR="00795BAF" w:rsidRPr="00213862">
        <w:t>ая</w:t>
      </w:r>
      <w:proofErr w:type="spellEnd"/>
      <w:r w:rsidR="00795BAF" w:rsidRPr="00213862">
        <w:t xml:space="preserve">) в дальнейшем Потребитель, с другой стороны, именуемые в дальнейшем </w:t>
      </w:r>
      <w:r w:rsidR="00554C91">
        <w:t>С</w:t>
      </w:r>
      <w:r w:rsidR="00795BAF" w:rsidRPr="00213862">
        <w:t>торонами, заключили настоящий договор о нижеследующем:</w:t>
      </w:r>
    </w:p>
    <w:p w:rsidR="00E94034" w:rsidRPr="009F1B1E" w:rsidRDefault="00E94034" w:rsidP="00DF3EFC">
      <w:pPr>
        <w:widowControl/>
        <w:tabs>
          <w:tab w:val="left" w:pos="425"/>
          <w:tab w:val="left" w:pos="567"/>
        </w:tabs>
        <w:ind w:firstLine="709"/>
        <w:jc w:val="both"/>
        <w:rPr>
          <w:rFonts w:eastAsia="Times New Roman"/>
          <w:b/>
          <w:color w:val="auto"/>
        </w:rPr>
      </w:pPr>
    </w:p>
    <w:p w:rsidR="00E94034" w:rsidRPr="009F1B1E" w:rsidRDefault="00354FBF" w:rsidP="00DF3EFC">
      <w:pPr>
        <w:numPr>
          <w:ilvl w:val="0"/>
          <w:numId w:val="10"/>
        </w:numPr>
        <w:pBdr>
          <w:top w:val="nil"/>
          <w:left w:val="nil"/>
          <w:bottom w:val="nil"/>
          <w:right w:val="nil"/>
          <w:between w:val="nil"/>
        </w:pBdr>
        <w:tabs>
          <w:tab w:val="left" w:pos="0"/>
          <w:tab w:val="left" w:pos="142"/>
        </w:tabs>
        <w:ind w:left="0" w:firstLine="709"/>
        <w:jc w:val="center"/>
        <w:rPr>
          <w:rStyle w:val="a5"/>
          <w:color w:val="auto"/>
        </w:rPr>
      </w:pPr>
      <w:r w:rsidRPr="009F1B1E">
        <w:rPr>
          <w:rStyle w:val="a5"/>
          <w:color w:val="auto"/>
        </w:rPr>
        <w:t>Основные понятия</w:t>
      </w:r>
    </w:p>
    <w:p w:rsidR="00E94034" w:rsidRPr="009F1B1E" w:rsidRDefault="00354FBF" w:rsidP="00DF3EFC">
      <w:pPr>
        <w:numPr>
          <w:ilvl w:val="1"/>
          <w:numId w:val="1"/>
        </w:numPr>
        <w:pBdr>
          <w:top w:val="nil"/>
          <w:left w:val="nil"/>
          <w:bottom w:val="nil"/>
          <w:right w:val="nil"/>
          <w:between w:val="nil"/>
        </w:pBdr>
        <w:tabs>
          <w:tab w:val="left" w:pos="0"/>
          <w:tab w:val="left" w:pos="851"/>
        </w:tabs>
        <w:ind w:left="0" w:firstLine="709"/>
        <w:rPr>
          <w:rFonts w:eastAsia="Times New Roman"/>
          <w:color w:val="auto"/>
        </w:rPr>
      </w:pPr>
      <w:r w:rsidRPr="009F1B1E">
        <w:rPr>
          <w:rFonts w:eastAsia="Times New Roman"/>
          <w:color w:val="auto"/>
        </w:rPr>
        <w:t>Основные понятия, используемые в рамках настоящего договора.</w:t>
      </w:r>
    </w:p>
    <w:p w:rsidR="00E94034" w:rsidRPr="009F1B1E" w:rsidRDefault="00354FBF" w:rsidP="00DF3EFC">
      <w:pPr>
        <w:pBdr>
          <w:top w:val="nil"/>
          <w:left w:val="nil"/>
          <w:bottom w:val="nil"/>
          <w:right w:val="nil"/>
          <w:between w:val="nil"/>
        </w:pBdr>
        <w:tabs>
          <w:tab w:val="left" w:pos="425"/>
          <w:tab w:val="left" w:pos="567"/>
        </w:tabs>
        <w:ind w:firstLine="709"/>
        <w:jc w:val="both"/>
        <w:rPr>
          <w:rFonts w:eastAsia="Times New Roman"/>
          <w:color w:val="auto"/>
        </w:rPr>
      </w:pPr>
      <w:r w:rsidRPr="009F1B1E">
        <w:rPr>
          <w:rFonts w:eastAsia="Times New Roman"/>
          <w:b/>
          <w:color w:val="auto"/>
        </w:rPr>
        <w:t xml:space="preserve">Твердые коммунальные отходы (далее – ТКО) </w:t>
      </w:r>
      <w:r w:rsidRPr="009F1B1E">
        <w:rPr>
          <w:rFonts w:eastAsia="Times New Roman"/>
          <w:color w:val="auto"/>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w:t>
      </w:r>
      <w:r w:rsidR="00E13273">
        <w:rPr>
          <w:rFonts w:eastAsia="Times New Roman"/>
          <w:color w:val="auto"/>
        </w:rPr>
        <w:t>творения личных и бытовых нужд.</w:t>
      </w:r>
    </w:p>
    <w:p w:rsidR="00E94034" w:rsidRPr="009F1B1E" w:rsidRDefault="00354FBF" w:rsidP="00DF3EFC">
      <w:pPr>
        <w:pBdr>
          <w:top w:val="nil"/>
          <w:left w:val="nil"/>
          <w:bottom w:val="nil"/>
          <w:right w:val="nil"/>
          <w:between w:val="nil"/>
        </w:pBdr>
        <w:tabs>
          <w:tab w:val="left" w:pos="425"/>
          <w:tab w:val="left" w:pos="567"/>
        </w:tabs>
        <w:ind w:firstLine="709"/>
        <w:jc w:val="both"/>
        <w:rPr>
          <w:rFonts w:eastAsia="Times New Roman"/>
          <w:color w:val="auto"/>
        </w:rPr>
      </w:pPr>
      <w:r w:rsidRPr="009F1B1E">
        <w:rPr>
          <w:rFonts w:eastAsia="Times New Roman"/>
          <w:b/>
          <w:color w:val="auto"/>
        </w:rPr>
        <w:t xml:space="preserve">Крупногабаритные отходы (далее - КГО) </w:t>
      </w:r>
      <w:r w:rsidRPr="009F1B1E">
        <w:rPr>
          <w:rFonts w:eastAsia="Times New Roman"/>
          <w:color w:val="auto"/>
        </w:rPr>
        <w:t xml:space="preserve">- </w:t>
      </w:r>
      <w:r w:rsidR="001F7F58" w:rsidRPr="009F1B1E">
        <w:rPr>
          <w:rFonts w:eastAsia="Times New Roman"/>
          <w:color w:val="auto"/>
        </w:rPr>
        <w:t>крупные предметы обихода, утратившие свои потребительские свойства и превышающие в размере 0,5 м (в высоту, ширину или длину)</w:t>
      </w:r>
      <w:r w:rsidRPr="009F1B1E">
        <w:rPr>
          <w:rFonts w:eastAsia="Times New Roman"/>
          <w:color w:val="auto"/>
        </w:rPr>
        <w:t>.</w:t>
      </w:r>
    </w:p>
    <w:p w:rsidR="00E94034" w:rsidRPr="009F1B1E" w:rsidRDefault="00354FBF" w:rsidP="00DF3EFC">
      <w:pPr>
        <w:pBdr>
          <w:top w:val="nil"/>
          <w:left w:val="nil"/>
          <w:bottom w:val="nil"/>
          <w:right w:val="nil"/>
          <w:between w:val="nil"/>
        </w:pBdr>
        <w:tabs>
          <w:tab w:val="left" w:pos="567"/>
          <w:tab w:val="left" w:pos="709"/>
        </w:tabs>
        <w:ind w:firstLine="709"/>
        <w:jc w:val="both"/>
        <w:rPr>
          <w:rFonts w:eastAsia="Times New Roman"/>
          <w:color w:val="auto"/>
        </w:rPr>
      </w:pPr>
      <w:r w:rsidRPr="009F1B1E">
        <w:rPr>
          <w:rFonts w:eastAsia="Times New Roman"/>
          <w:b/>
          <w:color w:val="auto"/>
        </w:rPr>
        <w:t xml:space="preserve">Потребитель </w:t>
      </w:r>
      <w:r w:rsidRPr="009F1B1E">
        <w:rPr>
          <w:rFonts w:eastAsia="Times New Roman"/>
          <w:color w:val="auto"/>
        </w:rPr>
        <w:t>– собственник ТКО и КГО или уполномоченное им лицо, заключившее или обязанное заключить с Региональным оператором договор на оказание услуг по обращению с ТКО.</w:t>
      </w:r>
    </w:p>
    <w:p w:rsidR="002511FD" w:rsidRPr="009F1B1E" w:rsidRDefault="002511FD" w:rsidP="00DF3EFC">
      <w:pPr>
        <w:pBdr>
          <w:top w:val="nil"/>
          <w:left w:val="nil"/>
          <w:bottom w:val="nil"/>
          <w:right w:val="nil"/>
          <w:between w:val="nil"/>
        </w:pBdr>
        <w:tabs>
          <w:tab w:val="left" w:pos="567"/>
          <w:tab w:val="left" w:pos="709"/>
        </w:tabs>
        <w:ind w:firstLine="709"/>
        <w:jc w:val="both"/>
        <w:rPr>
          <w:rFonts w:eastAsia="Times New Roman"/>
          <w:color w:val="auto"/>
        </w:rPr>
      </w:pPr>
    </w:p>
    <w:p w:rsidR="00E94034" w:rsidRPr="009F1B1E" w:rsidRDefault="00354FBF" w:rsidP="00DF3EFC">
      <w:pPr>
        <w:numPr>
          <w:ilvl w:val="0"/>
          <w:numId w:val="10"/>
        </w:numPr>
        <w:pBdr>
          <w:top w:val="nil"/>
          <w:left w:val="nil"/>
          <w:bottom w:val="nil"/>
          <w:right w:val="nil"/>
          <w:between w:val="nil"/>
        </w:pBdr>
        <w:tabs>
          <w:tab w:val="left" w:pos="284"/>
          <w:tab w:val="left" w:pos="425"/>
          <w:tab w:val="left" w:pos="567"/>
        </w:tabs>
        <w:ind w:left="0" w:firstLine="709"/>
        <w:jc w:val="center"/>
        <w:rPr>
          <w:rStyle w:val="a5"/>
          <w:color w:val="auto"/>
        </w:rPr>
      </w:pPr>
      <w:r w:rsidRPr="009F1B1E">
        <w:rPr>
          <w:rStyle w:val="a5"/>
          <w:color w:val="auto"/>
        </w:rPr>
        <w:t>Предмет договора</w:t>
      </w:r>
    </w:p>
    <w:p w:rsidR="00E94034" w:rsidRPr="009F1B1E" w:rsidRDefault="00354FBF" w:rsidP="00DF3EFC">
      <w:pPr>
        <w:numPr>
          <w:ilvl w:val="1"/>
          <w:numId w:val="4"/>
        </w:numPr>
        <w:pBdr>
          <w:top w:val="nil"/>
          <w:left w:val="nil"/>
          <w:bottom w:val="nil"/>
          <w:right w:val="nil"/>
          <w:between w:val="nil"/>
        </w:pBdr>
        <w:tabs>
          <w:tab w:val="left" w:pos="284"/>
          <w:tab w:val="left" w:pos="425"/>
          <w:tab w:val="left" w:pos="567"/>
        </w:tabs>
        <w:ind w:left="0" w:firstLine="709"/>
        <w:jc w:val="both"/>
        <w:rPr>
          <w:rFonts w:eastAsia="Times New Roman"/>
          <w:color w:val="auto"/>
        </w:rPr>
      </w:pPr>
      <w:r w:rsidRPr="009F1B1E">
        <w:rPr>
          <w:rFonts w:eastAsia="Times New Roman"/>
          <w:color w:val="auto"/>
        </w:rPr>
        <w:t xml:space="preserve">В рамках настоящего договора на оказание услуг по обращению с ТКО Региональный оператор обязуется принимать твердые коммунальные отходы в объеме и в месте накопления отходов,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w:t>
      </w:r>
      <w:r w:rsidRPr="00545E48">
        <w:rPr>
          <w:rFonts w:eastAsia="Times New Roman"/>
          <w:color w:val="000000" w:themeColor="text1"/>
        </w:rPr>
        <w:t xml:space="preserve">порядке </w:t>
      </w:r>
      <w:r w:rsidR="00554C91" w:rsidRPr="00545E48">
        <w:rPr>
          <w:rFonts w:eastAsia="Times New Roman"/>
          <w:color w:val="000000" w:themeColor="text1"/>
        </w:rPr>
        <w:t>льготного</w:t>
      </w:r>
      <w:r w:rsidRPr="00545E48">
        <w:rPr>
          <w:rFonts w:eastAsia="Times New Roman"/>
          <w:color w:val="000000" w:themeColor="text1"/>
        </w:rPr>
        <w:t xml:space="preserve"> </w:t>
      </w:r>
      <w:r w:rsidRPr="009F1B1E">
        <w:rPr>
          <w:rFonts w:eastAsia="Times New Roman"/>
          <w:color w:val="auto"/>
        </w:rPr>
        <w:t>тарифа на услугу регионального оператора.</w:t>
      </w:r>
    </w:p>
    <w:p w:rsidR="00E94034" w:rsidRPr="009F1B1E" w:rsidRDefault="00354FBF" w:rsidP="00DF3EFC">
      <w:pPr>
        <w:numPr>
          <w:ilvl w:val="1"/>
          <w:numId w:val="4"/>
        </w:numPr>
        <w:pBdr>
          <w:top w:val="nil"/>
          <w:left w:val="nil"/>
          <w:bottom w:val="nil"/>
          <w:right w:val="nil"/>
          <w:between w:val="nil"/>
        </w:pBdr>
        <w:tabs>
          <w:tab w:val="left" w:pos="284"/>
          <w:tab w:val="left" w:pos="425"/>
          <w:tab w:val="left" w:pos="567"/>
        </w:tabs>
        <w:ind w:left="0" w:firstLine="709"/>
        <w:jc w:val="both"/>
        <w:rPr>
          <w:rFonts w:eastAsia="Times New Roman"/>
          <w:color w:val="auto"/>
        </w:rPr>
      </w:pPr>
      <w:r w:rsidRPr="009F1B1E">
        <w:rPr>
          <w:rFonts w:eastAsia="Times New Roman"/>
          <w:color w:val="auto"/>
        </w:rPr>
        <w:t xml:space="preserve">Объем твердых коммунальных отходов, места </w:t>
      </w:r>
      <w:r w:rsidR="009B1564" w:rsidRPr="009F1B1E">
        <w:rPr>
          <w:rFonts w:eastAsia="Times New Roman"/>
          <w:color w:val="auto"/>
        </w:rPr>
        <w:t xml:space="preserve">(площадки) </w:t>
      </w:r>
      <w:r w:rsidRPr="009F1B1E">
        <w:rPr>
          <w:rFonts w:eastAsia="Times New Roman"/>
          <w:color w:val="auto"/>
        </w:rPr>
        <w:t xml:space="preserve">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w:t>
      </w:r>
      <w:r w:rsidR="009B1564" w:rsidRPr="009F1B1E">
        <w:rPr>
          <w:rFonts w:eastAsia="Times New Roman"/>
          <w:color w:val="auto"/>
        </w:rPr>
        <w:t xml:space="preserve">(площадок) </w:t>
      </w:r>
      <w:r w:rsidRPr="009F1B1E">
        <w:rPr>
          <w:rFonts w:eastAsia="Times New Roman"/>
          <w:color w:val="auto"/>
        </w:rPr>
        <w:t>накопления твердых коммунальных отход</w:t>
      </w:r>
      <w:r w:rsidR="00554C91">
        <w:rPr>
          <w:rFonts w:eastAsia="Times New Roman"/>
          <w:color w:val="auto"/>
        </w:rPr>
        <w:t xml:space="preserve">ов и подъездных путей к ним </w:t>
      </w:r>
      <w:r w:rsidRPr="009F1B1E">
        <w:rPr>
          <w:rFonts w:eastAsia="Times New Roman"/>
          <w:color w:val="auto"/>
        </w:rPr>
        <w:t xml:space="preserve">определяются согласно Приложению №1 к настоящему договору. </w:t>
      </w:r>
    </w:p>
    <w:p w:rsidR="00554C91" w:rsidRDefault="00D44ADB" w:rsidP="00554C91">
      <w:pPr>
        <w:numPr>
          <w:ilvl w:val="1"/>
          <w:numId w:val="4"/>
        </w:numPr>
        <w:pBdr>
          <w:top w:val="nil"/>
          <w:left w:val="nil"/>
          <w:bottom w:val="nil"/>
          <w:right w:val="nil"/>
          <w:between w:val="nil"/>
        </w:pBdr>
        <w:tabs>
          <w:tab w:val="left" w:pos="284"/>
          <w:tab w:val="left" w:pos="425"/>
          <w:tab w:val="left" w:pos="567"/>
        </w:tabs>
        <w:ind w:left="0" w:firstLine="709"/>
        <w:jc w:val="both"/>
        <w:rPr>
          <w:rFonts w:eastAsia="Times New Roman"/>
          <w:color w:val="auto"/>
        </w:rPr>
      </w:pPr>
      <w:r w:rsidRPr="009F1B1E">
        <w:rPr>
          <w:rFonts w:eastAsia="Times New Roman"/>
          <w:color w:val="auto"/>
        </w:rPr>
        <w:t>Способ складирования ТКО:</w:t>
      </w:r>
      <w:r w:rsidR="00554C91">
        <w:rPr>
          <w:rFonts w:eastAsia="Times New Roman"/>
          <w:color w:val="auto"/>
        </w:rPr>
        <w:t xml:space="preserve"> в контейнеры, находящиеся в собственности Потребителя/в контейнеры, принадлежащие Потребителю на ином законном основании или в пакеты, мешки, предоставленные Региональным оператором.</w:t>
      </w:r>
    </w:p>
    <w:p w:rsidR="00554C91" w:rsidRDefault="00A820AB" w:rsidP="00A820AB">
      <w:pPr>
        <w:pBdr>
          <w:top w:val="nil"/>
          <w:left w:val="nil"/>
          <w:bottom w:val="nil"/>
          <w:right w:val="nil"/>
          <w:between w:val="nil"/>
        </w:pBdr>
        <w:tabs>
          <w:tab w:val="left" w:pos="284"/>
          <w:tab w:val="left" w:pos="425"/>
          <w:tab w:val="left" w:pos="567"/>
        </w:tabs>
        <w:jc w:val="both"/>
        <w:rPr>
          <w:rFonts w:eastAsia="Times New Roman"/>
          <w:color w:val="auto"/>
        </w:rPr>
      </w:pP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sidR="00554C91">
        <w:rPr>
          <w:rFonts w:eastAsia="Times New Roman"/>
          <w:color w:val="auto"/>
        </w:rPr>
        <w:t xml:space="preserve">Способ складирования КГО: в бункеры, расположенные </w:t>
      </w:r>
      <w:r>
        <w:rPr>
          <w:rFonts w:eastAsia="Times New Roman"/>
          <w:color w:val="auto"/>
        </w:rPr>
        <w:t>на контейнерных площадка</w:t>
      </w:r>
      <w:r w:rsidR="00545E48">
        <w:rPr>
          <w:rFonts w:eastAsia="Times New Roman"/>
          <w:color w:val="auto"/>
        </w:rPr>
        <w:t>х</w:t>
      </w:r>
      <w:r>
        <w:rPr>
          <w:rFonts w:eastAsia="Times New Roman"/>
          <w:color w:val="auto"/>
        </w:rPr>
        <w:t xml:space="preserve"> или на специальных площадках складирования КГО.</w:t>
      </w:r>
    </w:p>
    <w:p w:rsidR="00D44ADB" w:rsidRPr="00554C91" w:rsidRDefault="00554C91" w:rsidP="00554C91">
      <w:pPr>
        <w:pBdr>
          <w:top w:val="nil"/>
          <w:left w:val="nil"/>
          <w:bottom w:val="nil"/>
          <w:right w:val="nil"/>
          <w:between w:val="nil"/>
        </w:pBdr>
        <w:tabs>
          <w:tab w:val="left" w:pos="284"/>
          <w:tab w:val="left" w:pos="425"/>
          <w:tab w:val="left" w:pos="567"/>
        </w:tabs>
        <w:jc w:val="both"/>
        <w:rPr>
          <w:rFonts w:eastAsia="Times New Roman"/>
          <w:color w:val="auto"/>
        </w:rPr>
      </w:pP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sidR="00D44ADB" w:rsidRPr="00554C91">
        <w:rPr>
          <w:rFonts w:eastAsia="Times New Roman"/>
          <w:color w:val="auto"/>
        </w:rPr>
        <w:t xml:space="preserve">Адреса расположения </w:t>
      </w:r>
      <w:r w:rsidR="003701B5" w:rsidRPr="00554C91">
        <w:rPr>
          <w:rFonts w:eastAsia="Times New Roman"/>
          <w:color w:val="auto"/>
        </w:rPr>
        <w:t xml:space="preserve">собственных контейнеров или </w:t>
      </w:r>
      <w:r w:rsidR="00D44ADB" w:rsidRPr="00554C91">
        <w:rPr>
          <w:rFonts w:eastAsia="Times New Roman"/>
          <w:color w:val="auto"/>
        </w:rPr>
        <w:t>контейнерных площад</w:t>
      </w:r>
      <w:r w:rsidR="003701B5" w:rsidRPr="00554C91">
        <w:rPr>
          <w:rFonts w:eastAsia="Times New Roman"/>
          <w:color w:val="auto"/>
        </w:rPr>
        <w:t>ок, на которых осуществляется накопление отходов,</w:t>
      </w:r>
      <w:r w:rsidR="00D44ADB" w:rsidRPr="00554C91">
        <w:rPr>
          <w:rFonts w:eastAsia="Times New Roman"/>
          <w:color w:val="auto"/>
        </w:rPr>
        <w:t xml:space="preserve"> указаны в Приложении № 1, являющ</w:t>
      </w:r>
      <w:r w:rsidR="003701B5" w:rsidRPr="00554C91">
        <w:rPr>
          <w:rFonts w:eastAsia="Times New Roman"/>
          <w:color w:val="auto"/>
        </w:rPr>
        <w:t>е</w:t>
      </w:r>
      <w:r w:rsidR="00D44ADB" w:rsidRPr="00554C91">
        <w:rPr>
          <w:rFonts w:eastAsia="Times New Roman"/>
          <w:color w:val="auto"/>
        </w:rPr>
        <w:t>мся неотъемлемой частью настоящего договора.</w:t>
      </w:r>
    </w:p>
    <w:p w:rsidR="00E94034" w:rsidRPr="009F1B1E" w:rsidRDefault="00354FBF" w:rsidP="00DF3EFC">
      <w:pPr>
        <w:numPr>
          <w:ilvl w:val="1"/>
          <w:numId w:val="4"/>
        </w:numPr>
        <w:pBdr>
          <w:top w:val="nil"/>
          <w:left w:val="nil"/>
          <w:bottom w:val="nil"/>
          <w:right w:val="nil"/>
          <w:between w:val="nil"/>
        </w:pBdr>
        <w:tabs>
          <w:tab w:val="left" w:pos="284"/>
          <w:tab w:val="left" w:pos="425"/>
          <w:tab w:val="left" w:pos="567"/>
          <w:tab w:val="left" w:pos="1276"/>
        </w:tabs>
        <w:ind w:left="0" w:firstLine="709"/>
        <w:jc w:val="both"/>
        <w:rPr>
          <w:rFonts w:eastAsia="Times New Roman"/>
          <w:color w:val="auto"/>
        </w:rPr>
      </w:pPr>
      <w:r w:rsidRPr="009F1B1E">
        <w:rPr>
          <w:rFonts w:eastAsia="Times New Roman"/>
          <w:color w:val="auto"/>
        </w:rPr>
        <w:t xml:space="preserve">Дата начала оказания услуг по обращению с ТКО: </w:t>
      </w:r>
      <w:r w:rsidR="003E36F9" w:rsidRPr="004F48AD">
        <w:rPr>
          <w:rFonts w:eastAsia="Times New Roman"/>
        </w:rPr>
        <w:fldChar w:fldCharType="begin">
          <w:ffData>
            <w:name w:val="ПериодС"/>
            <w:enabled/>
            <w:calcOnExit w:val="0"/>
            <w:textInput>
              <w:default w:val="ПериодС"/>
            </w:textInput>
          </w:ffData>
        </w:fldChar>
      </w:r>
      <w:bookmarkStart w:id="17" w:name="ПериодС"/>
      <w:r w:rsidR="003E36F9" w:rsidRPr="004F48AD">
        <w:rPr>
          <w:rFonts w:eastAsia="Times New Roman"/>
        </w:rPr>
        <w:instrText xml:space="preserve"> FORMTEXT </w:instrText>
      </w:r>
      <w:r w:rsidR="003E36F9" w:rsidRPr="004F48AD">
        <w:rPr>
          <w:rFonts w:eastAsia="Times New Roman"/>
        </w:rPr>
      </w:r>
      <w:r w:rsidR="003E36F9" w:rsidRPr="004F48AD">
        <w:rPr>
          <w:rFonts w:eastAsia="Times New Roman"/>
        </w:rPr>
        <w:fldChar w:fldCharType="separate"/>
      </w:r>
      <w:r w:rsidR="003E36F9" w:rsidRPr="004F48AD">
        <w:rPr>
          <w:rFonts w:eastAsia="Times New Roman"/>
        </w:rPr>
        <w:t>ПериодС</w:t>
      </w:r>
      <w:r w:rsidR="003E36F9" w:rsidRPr="004F48AD">
        <w:rPr>
          <w:rFonts w:eastAsia="Times New Roman"/>
        </w:rPr>
        <w:fldChar w:fldCharType="end"/>
      </w:r>
      <w:bookmarkEnd w:id="17"/>
      <w:r w:rsidRPr="009F1B1E">
        <w:rPr>
          <w:rFonts w:eastAsia="Times New Roman"/>
          <w:color w:val="auto"/>
        </w:rPr>
        <w:t>.</w:t>
      </w:r>
    </w:p>
    <w:p w:rsidR="002511FD" w:rsidRPr="00A820AB" w:rsidRDefault="00E8046F" w:rsidP="00A820AB">
      <w:pPr>
        <w:numPr>
          <w:ilvl w:val="1"/>
          <w:numId w:val="4"/>
        </w:numPr>
        <w:pBdr>
          <w:top w:val="nil"/>
          <w:left w:val="nil"/>
          <w:bottom w:val="nil"/>
          <w:right w:val="nil"/>
          <w:between w:val="nil"/>
        </w:pBdr>
        <w:tabs>
          <w:tab w:val="left" w:pos="284"/>
          <w:tab w:val="left" w:pos="425"/>
          <w:tab w:val="left" w:pos="567"/>
          <w:tab w:val="left" w:pos="1276"/>
        </w:tabs>
        <w:ind w:left="0" w:firstLine="709"/>
        <w:jc w:val="both"/>
        <w:rPr>
          <w:rFonts w:eastAsia="Times New Roman"/>
          <w:color w:val="auto"/>
        </w:rPr>
      </w:pPr>
      <w:r w:rsidRPr="009F1B1E">
        <w:rPr>
          <w:rFonts w:eastAsia="Times New Roman"/>
          <w:color w:val="auto"/>
        </w:rPr>
        <w:t>Услуги, предусмотренные пунктом 2.1. настоящего договора, оказываются в соответствии с утвержденным маршрутным графиком вывоза отходов, который определяется Региона</w:t>
      </w:r>
      <w:r w:rsidR="00A820AB">
        <w:rPr>
          <w:rFonts w:eastAsia="Times New Roman"/>
          <w:color w:val="auto"/>
        </w:rPr>
        <w:t>льным оператором самостоятельно.</w:t>
      </w:r>
    </w:p>
    <w:p w:rsidR="00E94034" w:rsidRPr="009F1B1E" w:rsidRDefault="00354FBF" w:rsidP="0033776D">
      <w:pPr>
        <w:numPr>
          <w:ilvl w:val="0"/>
          <w:numId w:val="10"/>
        </w:numPr>
        <w:pBdr>
          <w:top w:val="nil"/>
          <w:left w:val="nil"/>
          <w:bottom w:val="nil"/>
          <w:right w:val="nil"/>
          <w:between w:val="nil"/>
        </w:pBdr>
        <w:tabs>
          <w:tab w:val="left" w:pos="284"/>
          <w:tab w:val="left" w:pos="425"/>
          <w:tab w:val="left" w:pos="567"/>
        </w:tabs>
        <w:ind w:left="0" w:firstLine="709"/>
        <w:jc w:val="center"/>
        <w:rPr>
          <w:rStyle w:val="a5"/>
          <w:color w:val="auto"/>
        </w:rPr>
      </w:pPr>
      <w:r w:rsidRPr="009F1B1E">
        <w:rPr>
          <w:rStyle w:val="a5"/>
          <w:color w:val="auto"/>
        </w:rPr>
        <w:t>Стоимость услуг, сроки и порядок оплаты по договору</w:t>
      </w:r>
    </w:p>
    <w:p w:rsidR="00E94034" w:rsidRPr="009F1B1E" w:rsidRDefault="00354FBF" w:rsidP="00DF3EFC">
      <w:pPr>
        <w:numPr>
          <w:ilvl w:val="1"/>
          <w:numId w:val="2"/>
        </w:numPr>
        <w:pBdr>
          <w:top w:val="nil"/>
          <w:left w:val="nil"/>
          <w:bottom w:val="nil"/>
          <w:right w:val="nil"/>
          <w:between w:val="nil"/>
        </w:pBdr>
        <w:tabs>
          <w:tab w:val="left" w:pos="284"/>
          <w:tab w:val="left" w:pos="425"/>
          <w:tab w:val="left" w:pos="567"/>
          <w:tab w:val="left" w:pos="709"/>
        </w:tabs>
        <w:ind w:left="0" w:firstLine="709"/>
        <w:jc w:val="both"/>
        <w:rPr>
          <w:rFonts w:eastAsia="Times New Roman"/>
          <w:color w:val="auto"/>
        </w:rPr>
      </w:pPr>
      <w:r w:rsidRPr="009F1B1E">
        <w:rPr>
          <w:rFonts w:eastAsia="Times New Roman"/>
          <w:color w:val="auto"/>
        </w:rPr>
        <w:t>Под расчетным периодом по настоящему договору понимается 1 (один) календарный месяц.</w:t>
      </w:r>
    </w:p>
    <w:p w:rsidR="00E94034" w:rsidRPr="009F1B1E" w:rsidRDefault="00354FBF" w:rsidP="0091721A">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sz w:val="23"/>
          <w:szCs w:val="23"/>
          <w:highlight w:val="white"/>
        </w:rPr>
      </w:pPr>
      <w:r w:rsidRPr="009F1B1E">
        <w:rPr>
          <w:rFonts w:eastAsia="Times New Roman"/>
          <w:color w:val="auto"/>
        </w:rPr>
        <w:t xml:space="preserve">Оплата услуг </w:t>
      </w:r>
      <w:r w:rsidRPr="00545E48">
        <w:rPr>
          <w:rFonts w:eastAsia="Times New Roman"/>
          <w:color w:val="000000" w:themeColor="text1"/>
        </w:rPr>
        <w:t xml:space="preserve">по настоящему договору осуществляется по цене, </w:t>
      </w:r>
      <w:r w:rsidR="00E8046F" w:rsidRPr="00545E48">
        <w:rPr>
          <w:rFonts w:eastAsia="Times New Roman"/>
          <w:color w:val="000000" w:themeColor="text1"/>
        </w:rPr>
        <w:t>соответствующей</w:t>
      </w:r>
      <w:r w:rsidRPr="00545E48">
        <w:rPr>
          <w:rFonts w:eastAsia="Times New Roman"/>
          <w:color w:val="000000" w:themeColor="text1"/>
        </w:rPr>
        <w:t xml:space="preserve"> утвержденно</w:t>
      </w:r>
      <w:r w:rsidR="00E8046F" w:rsidRPr="00545E48">
        <w:rPr>
          <w:rFonts w:eastAsia="Times New Roman"/>
          <w:color w:val="000000" w:themeColor="text1"/>
        </w:rPr>
        <w:t>му</w:t>
      </w:r>
      <w:r w:rsidRPr="00545E48">
        <w:rPr>
          <w:rFonts w:eastAsia="Times New Roman"/>
          <w:color w:val="000000" w:themeColor="text1"/>
        </w:rPr>
        <w:t xml:space="preserve"> в установленном порядке </w:t>
      </w:r>
      <w:r w:rsidR="00A820AB" w:rsidRPr="00545E48">
        <w:rPr>
          <w:rFonts w:eastAsia="Times New Roman"/>
          <w:color w:val="000000" w:themeColor="text1"/>
        </w:rPr>
        <w:t>льготному</w:t>
      </w:r>
      <w:r w:rsidRPr="00545E48">
        <w:rPr>
          <w:rFonts w:eastAsia="Times New Roman"/>
          <w:color w:val="000000" w:themeColor="text1"/>
        </w:rPr>
        <w:t xml:space="preserve"> тариф</w:t>
      </w:r>
      <w:r w:rsidR="00E8046F" w:rsidRPr="00545E48">
        <w:rPr>
          <w:rFonts w:eastAsia="Times New Roman"/>
          <w:color w:val="000000" w:themeColor="text1"/>
        </w:rPr>
        <w:t>у</w:t>
      </w:r>
      <w:r w:rsidRPr="00545E48">
        <w:rPr>
          <w:rFonts w:eastAsia="Times New Roman"/>
          <w:color w:val="000000" w:themeColor="text1"/>
        </w:rPr>
        <w:t xml:space="preserve"> на услугу Регионального оператора. </w:t>
      </w:r>
      <w:r w:rsidR="0091721A" w:rsidRPr="00545E48">
        <w:rPr>
          <w:rFonts w:eastAsia="Times New Roman"/>
          <w:color w:val="000000" w:themeColor="text1"/>
        </w:rPr>
        <w:t>Тариф на услугу по обращению с ТКО</w:t>
      </w:r>
      <w:r w:rsidR="00934A79" w:rsidRPr="00545E48">
        <w:rPr>
          <w:rFonts w:eastAsia="Times New Roman"/>
          <w:color w:val="000000" w:themeColor="text1"/>
        </w:rPr>
        <w:t xml:space="preserve"> </w:t>
      </w:r>
      <w:r w:rsidR="004D1E95">
        <w:rPr>
          <w:rFonts w:eastAsia="Times New Roman"/>
        </w:rPr>
        <w:fldChar w:fldCharType="begin">
          <w:ffData>
            <w:name w:val="Тариф"/>
            <w:enabled/>
            <w:calcOnExit w:val="0"/>
            <w:textInput>
              <w:default w:val="Тариф"/>
            </w:textInput>
          </w:ffData>
        </w:fldChar>
      </w:r>
      <w:bookmarkStart w:id="18" w:name="Тариф"/>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Тариф</w:t>
      </w:r>
      <w:r w:rsidR="004D1E95">
        <w:rPr>
          <w:rFonts w:eastAsia="Times New Roman"/>
        </w:rPr>
        <w:fldChar w:fldCharType="end"/>
      </w:r>
      <w:bookmarkEnd w:id="18"/>
      <w:r w:rsidR="0091721A" w:rsidRPr="00545E48">
        <w:rPr>
          <w:rFonts w:eastAsia="Times New Roman"/>
          <w:color w:val="000000" w:themeColor="text1"/>
        </w:rPr>
        <w:t>.</w:t>
      </w:r>
      <w:r w:rsidR="00A820AB" w:rsidRPr="00545E48">
        <w:rPr>
          <w:rFonts w:eastAsia="Times New Roman"/>
          <w:color w:val="000000" w:themeColor="text1"/>
        </w:rPr>
        <w:t xml:space="preserve"> Стоимость услуги с одного человека составляет </w:t>
      </w:r>
      <w:r w:rsidR="004D1E95">
        <w:rPr>
          <w:rFonts w:eastAsia="Times New Roman"/>
        </w:rPr>
        <w:fldChar w:fldCharType="begin">
          <w:ffData>
            <w:name w:val="ТарифЗаЧеловека"/>
            <w:enabled/>
            <w:calcOnExit w:val="0"/>
            <w:textInput>
              <w:default w:val="ТарифЗаЧеловека"/>
            </w:textInput>
          </w:ffData>
        </w:fldChar>
      </w:r>
      <w:bookmarkStart w:id="19" w:name="ТарифЗаЧеловека"/>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ТарифЗаЧеловека</w:t>
      </w:r>
      <w:r w:rsidR="004D1E95">
        <w:rPr>
          <w:rFonts w:eastAsia="Times New Roman"/>
        </w:rPr>
        <w:fldChar w:fldCharType="end"/>
      </w:r>
      <w:bookmarkEnd w:id="19"/>
      <w:r w:rsidR="00A820AB" w:rsidRPr="00545E48">
        <w:rPr>
          <w:rFonts w:eastAsia="Times New Roman"/>
          <w:color w:val="000000" w:themeColor="text1"/>
        </w:rPr>
        <w:t xml:space="preserve">, </w:t>
      </w:r>
      <w:r w:rsidR="00A820AB" w:rsidRPr="00545E48">
        <w:rPr>
          <w:rFonts w:eastAsia="Times New Roman"/>
          <w:color w:val="000000" w:themeColor="text1"/>
        </w:rPr>
        <w:lastRenderedPageBreak/>
        <w:t>с учетом норм накопления.</w:t>
      </w:r>
    </w:p>
    <w:p w:rsidR="0091721A" w:rsidRPr="009F1B1E" w:rsidRDefault="00AC0BF1" w:rsidP="00DF3EFC">
      <w:pPr>
        <w:pBdr>
          <w:top w:val="nil"/>
          <w:left w:val="nil"/>
          <w:bottom w:val="nil"/>
          <w:right w:val="nil"/>
          <w:between w:val="nil"/>
        </w:pBdr>
        <w:tabs>
          <w:tab w:val="left" w:pos="0"/>
          <w:tab w:val="left" w:pos="284"/>
        </w:tabs>
        <w:ind w:firstLine="709"/>
        <w:jc w:val="both"/>
        <w:rPr>
          <w:rFonts w:eastAsia="Times New Roman"/>
          <w:color w:val="auto"/>
        </w:rPr>
      </w:pPr>
      <w:r w:rsidRPr="009F1B1E">
        <w:rPr>
          <w:rFonts w:eastAsia="Times New Roman"/>
          <w:color w:val="auto"/>
        </w:rPr>
        <w:t>При изменении (утверждении) в установленном порядке размера тарифа на услугу по обращению с твердыми коммунальными отходами, стоимость услуг по настоящему Договору изменяется с даты начала применения нового тарифа, указанной в вступившем в законную силу нормативном акте, его установившем, о чем Потребитель считается уведомленным с момента публикации соответствующего нормативного акта в официальном источнике опубликования</w:t>
      </w:r>
      <w:r w:rsidR="00354FBF" w:rsidRPr="009F1B1E">
        <w:rPr>
          <w:rFonts w:eastAsia="Times New Roman"/>
          <w:color w:val="auto"/>
        </w:rPr>
        <w:t>.</w:t>
      </w:r>
    </w:p>
    <w:p w:rsidR="00E94034" w:rsidRPr="009F1B1E" w:rsidRDefault="004967E4" w:rsidP="005C4EDE">
      <w:pPr>
        <w:pStyle w:val="aa"/>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 xml:space="preserve">Размер ежемесячной платы по договору указан в Приложении №2 к настоящему Договору, НДС не предусмотрен согласно ст. 149 п. 2 </w:t>
      </w:r>
      <w:proofErr w:type="spellStart"/>
      <w:r w:rsidRPr="009F1B1E">
        <w:rPr>
          <w:rFonts w:eastAsia="Times New Roman"/>
          <w:color w:val="auto"/>
        </w:rPr>
        <w:t>п</w:t>
      </w:r>
      <w:r w:rsidR="00A820AB">
        <w:rPr>
          <w:rFonts w:eastAsia="Times New Roman"/>
          <w:color w:val="auto"/>
        </w:rPr>
        <w:t>.</w:t>
      </w:r>
      <w:r w:rsidRPr="009F1B1E">
        <w:rPr>
          <w:rFonts w:eastAsia="Times New Roman"/>
          <w:color w:val="auto"/>
        </w:rPr>
        <w:t>п</w:t>
      </w:r>
      <w:proofErr w:type="spellEnd"/>
      <w:r w:rsidRPr="009F1B1E">
        <w:rPr>
          <w:rFonts w:eastAsia="Times New Roman"/>
          <w:color w:val="auto"/>
        </w:rPr>
        <w:t>. 36 НК РФ.</w:t>
      </w:r>
    </w:p>
    <w:p w:rsidR="00E94034" w:rsidRPr="009F1B1E" w:rsidRDefault="00354FBF" w:rsidP="00DF3EFC">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Плата за услугу по обращению с ТКО вносится на основании счетов, актов оказания услуг</w:t>
      </w:r>
      <w:r w:rsidR="004960BD" w:rsidRPr="009F1B1E">
        <w:rPr>
          <w:rFonts w:eastAsia="Times New Roman"/>
          <w:color w:val="auto"/>
        </w:rPr>
        <w:t>, универсальных передаточных документов (УПД), универсальных корректировочных документов (УКД)</w:t>
      </w:r>
      <w:r w:rsidRPr="009F1B1E">
        <w:rPr>
          <w:rFonts w:eastAsia="Times New Roman"/>
          <w:color w:val="auto"/>
        </w:rPr>
        <w:t>.</w:t>
      </w:r>
    </w:p>
    <w:p w:rsidR="009B08CF" w:rsidRPr="009F1B1E" w:rsidRDefault="00354FBF" w:rsidP="009B08CF">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Потребитель оплачивает услуги по обращению с твердыми коммунальными отходами</w:t>
      </w:r>
      <w:r w:rsidR="009B08CF" w:rsidRPr="009F1B1E">
        <w:rPr>
          <w:rFonts w:eastAsia="Times New Roman"/>
          <w:color w:val="auto"/>
        </w:rPr>
        <w:t xml:space="preserve"> до 10-го числа месяца, следующего за месяцем, в котором была оказана услуга по обращению с ТКО.</w:t>
      </w:r>
    </w:p>
    <w:p w:rsidR="00A820AB" w:rsidRPr="009F1B1E" w:rsidRDefault="00354FBF" w:rsidP="00A820AB">
      <w:pPr>
        <w:pBdr>
          <w:top w:val="nil"/>
          <w:left w:val="nil"/>
          <w:bottom w:val="nil"/>
          <w:right w:val="nil"/>
          <w:between w:val="nil"/>
        </w:pBdr>
        <w:tabs>
          <w:tab w:val="left" w:pos="851"/>
        </w:tabs>
        <w:ind w:firstLine="709"/>
        <w:jc w:val="both"/>
        <w:rPr>
          <w:rFonts w:eastAsia="Times New Roman"/>
          <w:color w:val="auto"/>
        </w:rPr>
      </w:pPr>
      <w:r w:rsidRPr="009F1B1E">
        <w:rPr>
          <w:rFonts w:eastAsia="Times New Roman"/>
          <w:color w:val="auto"/>
        </w:rPr>
        <w:t>Датой оплаты считается дата зачисления денежных средств на расчетный счет Регионального оператора.</w:t>
      </w:r>
    </w:p>
    <w:p w:rsidR="00A820AB" w:rsidRPr="00A820AB" w:rsidRDefault="00A820AB" w:rsidP="00A820AB">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A820AB">
        <w:rPr>
          <w:rFonts w:eastAsia="Times New Roman"/>
          <w:color w:val="auto"/>
        </w:rPr>
        <w:t xml:space="preserve">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 услуги считаются оказанными и подлежат оплате Потребителем в полном объеме. </w:t>
      </w:r>
    </w:p>
    <w:p w:rsidR="00E94034" w:rsidRPr="009F1B1E" w:rsidRDefault="00354FBF" w:rsidP="00DF3EFC">
      <w:pPr>
        <w:numPr>
          <w:ilvl w:val="1"/>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Сверка расчетов по настоящему договору проводится между Региональным оператором и Потребителем не реже чем 1 (одного) раз</w:t>
      </w:r>
      <w:r w:rsidR="000D3F30" w:rsidRPr="009F1B1E">
        <w:rPr>
          <w:rFonts w:eastAsia="Times New Roman"/>
          <w:color w:val="auto"/>
        </w:rPr>
        <w:t>а</w:t>
      </w:r>
      <w:r w:rsidRPr="009F1B1E">
        <w:rPr>
          <w:rFonts w:eastAsia="Times New Roman"/>
          <w:color w:val="auto"/>
        </w:rPr>
        <w:t xml:space="preserve"> в год по инициативе одной из сторон путем составления и подписания сторонами соответствующего акт</w:t>
      </w:r>
      <w:r w:rsidR="000D3F30" w:rsidRPr="009F1B1E">
        <w:rPr>
          <w:rFonts w:eastAsia="Times New Roman"/>
          <w:color w:val="auto"/>
        </w:rPr>
        <w:t>а</w:t>
      </w:r>
      <w:r w:rsidRPr="009F1B1E">
        <w:rPr>
          <w:rFonts w:eastAsia="Times New Roman"/>
          <w:color w:val="auto"/>
        </w:rPr>
        <w:t xml:space="preserve"> сверки расчетов.</w:t>
      </w:r>
    </w:p>
    <w:p w:rsidR="00E94034" w:rsidRPr="009F1B1E" w:rsidRDefault="00354FBF" w:rsidP="00DF3EFC">
      <w:pPr>
        <w:numPr>
          <w:ilvl w:val="1"/>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 xml:space="preserve">Сторона, инициирующая проведение сверки расчетов, составляет и направляет другой стороне подписанный акт сверки расчетов в 2 (двух) экземплярах любым доступным способом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rsidR="00E94034" w:rsidRPr="009F1B1E" w:rsidRDefault="00354FBF" w:rsidP="00DF3EFC">
      <w:pPr>
        <w:numPr>
          <w:ilvl w:val="2"/>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 xml:space="preserve"> Другая сторона обязана подписать акт сверки расчетов в течение 3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E94034" w:rsidRPr="009F1B1E" w:rsidRDefault="00354FBF" w:rsidP="00DF3EFC">
      <w:pPr>
        <w:widowControl/>
        <w:numPr>
          <w:ilvl w:val="2"/>
          <w:numId w:val="2"/>
        </w:numPr>
        <w:pBdr>
          <w:top w:val="nil"/>
          <w:left w:val="nil"/>
          <w:bottom w:val="nil"/>
          <w:right w:val="nil"/>
          <w:between w:val="nil"/>
        </w:pBdr>
        <w:tabs>
          <w:tab w:val="left" w:pos="284"/>
          <w:tab w:val="left" w:pos="425"/>
          <w:tab w:val="left" w:pos="567"/>
        </w:tabs>
        <w:ind w:left="0" w:firstLine="709"/>
        <w:contextualSpacing/>
        <w:jc w:val="both"/>
        <w:rPr>
          <w:rFonts w:eastAsia="Times New Roman"/>
          <w:color w:val="auto"/>
        </w:rPr>
      </w:pPr>
      <w:r w:rsidRPr="009F1B1E">
        <w:rPr>
          <w:rFonts w:eastAsia="Times New Roman"/>
          <w:color w:val="auto"/>
        </w:rPr>
        <w:t>В случае неполучения ответа в течение 10 (десяти) рабочих дней со дня направления стороне акта сверки расчетов, направленный акт считается согласованным и подписанным обеими сторонами.</w:t>
      </w:r>
    </w:p>
    <w:p w:rsidR="00BF7CFA" w:rsidRPr="009F1B1E" w:rsidRDefault="00BF7CFA" w:rsidP="004F48AD">
      <w:pPr>
        <w:widowControl/>
        <w:pBdr>
          <w:top w:val="nil"/>
          <w:left w:val="nil"/>
          <w:bottom w:val="nil"/>
          <w:right w:val="nil"/>
          <w:between w:val="nil"/>
        </w:pBdr>
        <w:tabs>
          <w:tab w:val="left" w:pos="284"/>
          <w:tab w:val="left" w:pos="425"/>
          <w:tab w:val="left" w:pos="567"/>
        </w:tabs>
        <w:ind w:left="709"/>
        <w:contextualSpacing/>
        <w:jc w:val="both"/>
        <w:rPr>
          <w:rFonts w:eastAsia="Times New Roman"/>
          <w:color w:val="auto"/>
        </w:rPr>
      </w:pPr>
    </w:p>
    <w:p w:rsidR="00E94034" w:rsidRPr="009F1B1E" w:rsidRDefault="00880B25" w:rsidP="00DF3EFC">
      <w:pPr>
        <w:widowControl/>
        <w:numPr>
          <w:ilvl w:val="0"/>
          <w:numId w:val="10"/>
        </w:numPr>
        <w:pBdr>
          <w:top w:val="nil"/>
          <w:left w:val="nil"/>
          <w:bottom w:val="nil"/>
          <w:right w:val="nil"/>
          <w:between w:val="nil"/>
        </w:pBdr>
        <w:tabs>
          <w:tab w:val="left" w:pos="284"/>
          <w:tab w:val="left" w:pos="425"/>
          <w:tab w:val="left" w:pos="567"/>
        </w:tabs>
        <w:ind w:left="0" w:firstLine="709"/>
        <w:contextualSpacing/>
        <w:jc w:val="center"/>
        <w:rPr>
          <w:rStyle w:val="a5"/>
          <w:color w:val="auto"/>
        </w:rPr>
      </w:pPr>
      <w:r w:rsidRPr="009F1B1E">
        <w:rPr>
          <w:rStyle w:val="a5"/>
          <w:color w:val="auto"/>
        </w:rPr>
        <w:t>Права и обязанности сторон</w:t>
      </w:r>
    </w:p>
    <w:p w:rsidR="00E94034" w:rsidRPr="009F1B1E" w:rsidRDefault="00354FBF" w:rsidP="00643ED6">
      <w:pPr>
        <w:pStyle w:val="aa"/>
        <w:widowControl/>
        <w:numPr>
          <w:ilvl w:val="1"/>
          <w:numId w:val="10"/>
        </w:numPr>
        <w:pBdr>
          <w:top w:val="nil"/>
          <w:left w:val="nil"/>
          <w:bottom w:val="nil"/>
          <w:right w:val="nil"/>
          <w:between w:val="nil"/>
        </w:pBdr>
        <w:tabs>
          <w:tab w:val="left" w:pos="284"/>
        </w:tabs>
        <w:ind w:left="0" w:firstLine="709"/>
        <w:rPr>
          <w:rFonts w:eastAsia="Times New Roman"/>
          <w:color w:val="auto"/>
        </w:rPr>
      </w:pPr>
      <w:r w:rsidRPr="009F1B1E">
        <w:rPr>
          <w:rFonts w:eastAsia="Times New Roman"/>
          <w:b/>
          <w:color w:val="auto"/>
        </w:rPr>
        <w:t>Региональный оператор обязан</w:t>
      </w:r>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Принимать ТКО, в объеме и в месте, которые определены в </w:t>
      </w:r>
      <w:hyperlink w:anchor="32hioqz">
        <w:r w:rsidRPr="009F1B1E">
          <w:rPr>
            <w:rFonts w:eastAsia="Times New Roman"/>
            <w:color w:val="auto"/>
          </w:rPr>
          <w:t>Приложении</w:t>
        </w:r>
      </w:hyperlink>
      <w:r w:rsidRPr="009F1B1E">
        <w:rPr>
          <w:rFonts w:eastAsia="Times New Roman"/>
          <w:color w:val="auto"/>
        </w:rPr>
        <w:t xml:space="preserve"> №1 к настоящему договору.</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Обеспечивать транспортирование, обработку, обезвреживание, захоронение принятых ТКО, КГО в соответствии с законодательством Российской Федерации.</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РФ для рассмотрения обращений граждан.</w:t>
      </w:r>
    </w:p>
    <w:p w:rsidR="00880B25"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Информировать Потребителя об изменениях в оказании услуг, о порядке изменения условий договора, об изменении норм</w:t>
      </w:r>
      <w:r w:rsidR="002D5CE0" w:rsidRPr="009F1B1E">
        <w:rPr>
          <w:rFonts w:eastAsia="Times New Roman"/>
          <w:color w:val="auto"/>
        </w:rPr>
        <w:t>ативов</w:t>
      </w:r>
      <w:r w:rsidRPr="009F1B1E">
        <w:rPr>
          <w:rFonts w:eastAsia="Times New Roman"/>
          <w:color w:val="auto"/>
        </w:rPr>
        <w:t xml:space="preserve"> накопления отходов, об изменении цены на оказ</w:t>
      </w:r>
      <w:r w:rsidR="002D5CE0" w:rsidRPr="009F1B1E">
        <w:rPr>
          <w:rFonts w:eastAsia="Times New Roman"/>
          <w:color w:val="auto"/>
        </w:rPr>
        <w:t>ываемые</w:t>
      </w:r>
      <w:r w:rsidRPr="009F1B1E">
        <w:rPr>
          <w:rFonts w:eastAsia="Times New Roman"/>
          <w:color w:val="auto"/>
        </w:rPr>
        <w:t xml:space="preserve"> услуги по обращению с ТКО, в том числе путем публикации в средствах массовой информации и размещении информации на официальном сайте Регионального оператора: </w:t>
      </w:r>
      <w:hyperlink r:id="rId8">
        <w:r w:rsidRPr="009F1B1E">
          <w:rPr>
            <w:rFonts w:eastAsia="Times New Roman"/>
            <w:color w:val="auto"/>
            <w:u w:val="single"/>
          </w:rPr>
          <w:t>http://cks174.ru/</w:t>
        </w:r>
      </w:hyperlink>
      <w:r w:rsidRPr="009F1B1E">
        <w:rPr>
          <w:rFonts w:eastAsia="Times New Roman"/>
          <w:color w:val="auto"/>
        </w:rPr>
        <w:t>. Стороны признают размещение информации</w:t>
      </w:r>
      <w:r w:rsidR="002D5CE0" w:rsidRPr="009F1B1E">
        <w:rPr>
          <w:rFonts w:eastAsia="Times New Roman"/>
          <w:color w:val="auto"/>
        </w:rPr>
        <w:t xml:space="preserve"> на официальном сайте Регионального оператора</w:t>
      </w:r>
      <w:r w:rsidRPr="009F1B1E">
        <w:rPr>
          <w:rFonts w:eastAsia="Times New Roman"/>
          <w:color w:val="auto"/>
        </w:rPr>
        <w:t xml:space="preserve"> надлежащим уведомлением.</w:t>
      </w:r>
    </w:p>
    <w:p w:rsidR="00072E4A" w:rsidRPr="009F1B1E" w:rsidRDefault="00072E4A"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072E4A">
        <w:rPr>
          <w:rFonts w:eastAsia="Times New Roman"/>
          <w:color w:val="auto"/>
        </w:rPr>
        <w:t>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Региональный оператор имеет право</w:t>
      </w:r>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lastRenderedPageBreak/>
        <w:t>Осуществлять контроль за учетом объема и (или) массы принятых ТКО.</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В целях исполнения обязательств по настоящему договору вправе привлекать к исполнению договора третьих лиц, </w:t>
      </w:r>
      <w:r w:rsidR="002D5CE0" w:rsidRPr="009F1B1E">
        <w:rPr>
          <w:color w:val="auto"/>
        </w:rPr>
        <w:t xml:space="preserve">оставаясь при этом ответственным перед Потребителем за действия третьих лиц по </w:t>
      </w:r>
      <w:r w:rsidR="002D5CE0" w:rsidRPr="009F1B1E">
        <w:rPr>
          <w:rFonts w:eastAsia="Times New Roman"/>
          <w:color w:val="auto"/>
          <w:sz w:val="24"/>
        </w:rPr>
        <w:t>исполнению обязательств по настоящему договору</w:t>
      </w:r>
      <w:r w:rsidRPr="009F1B1E">
        <w:rPr>
          <w:rFonts w:eastAsia="Times New Roman"/>
          <w:color w:val="auto"/>
        </w:rPr>
        <w:t>.</w:t>
      </w:r>
    </w:p>
    <w:p w:rsidR="00A820AB" w:rsidRPr="00A820AB" w:rsidRDefault="00A820AB" w:rsidP="00A820AB">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A820AB">
        <w:rPr>
          <w:rFonts w:eastAsia="Times New Roman"/>
          <w:color w:val="auto"/>
        </w:rPr>
        <w:t xml:space="preserve">В рамках настоящего договора на оказание услуг по обращению с ТКО запрашивать паспортные данные Потребителя, правоустанавливающие и (или) </w:t>
      </w:r>
      <w:proofErr w:type="spellStart"/>
      <w:r w:rsidRPr="00A820AB">
        <w:rPr>
          <w:rFonts w:eastAsia="Times New Roman"/>
          <w:color w:val="auto"/>
        </w:rPr>
        <w:t>правоподтверждающие</w:t>
      </w:r>
      <w:proofErr w:type="spellEnd"/>
      <w:r w:rsidRPr="00A820AB">
        <w:rPr>
          <w:rFonts w:eastAsia="Times New Roman"/>
          <w:color w:val="auto"/>
        </w:rPr>
        <w:t xml:space="preserve"> документы в отношении жилого помещения, занимаемого Потребителем, составлять акты об установлении факта проживания лиц в жилом помещении, расположенном на садовом, огородном или дачном земельном участке, составлять акты о переходе прав собственности к иному лицу, а также распространять информационные материалы, связанные с деятельностью Регионального оператора. </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Инициировать проведение сверки расчетов по настоящему договору.</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Не принимать от Потребителя отходы, не указанные в Приложении №3 настоящего договора.</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Производить перерасчет платы за оказанные услуги по обращению с ТКО. Такой перерасчет производится на основании документов, подтверждающих факт увеличения или уменьшения количества расчетных единиц, используемых для определения стоимости услуг Регионального оператора, в срок до 25 числа месяца, следующего за расчетным.</w:t>
      </w:r>
    </w:p>
    <w:p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Потребитель обязан</w:t>
      </w:r>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Осуществлять складирование ТКО, КГО в местах (площадках) накопления отходов, определенных настоящим договором, в соответствии с территориальной схемой обращения с отходами, в том числе с твердыми коммунальными отходами Челябинской области, размещенной на официальном сайте Министерства экологии Челябинской области:</w:t>
      </w:r>
      <w:r w:rsidR="00EE33B8" w:rsidRPr="009F1B1E">
        <w:rPr>
          <w:rFonts w:eastAsia="Times New Roman"/>
          <w:color w:val="auto"/>
        </w:rPr>
        <w:t xml:space="preserve"> </w:t>
      </w:r>
      <w:proofErr w:type="spellStart"/>
      <w:r w:rsidR="00EE33B8" w:rsidRPr="009F1B1E">
        <w:rPr>
          <w:rFonts w:eastAsia="Times New Roman"/>
          <w:color w:val="auto"/>
          <w:lang w:val="en-US"/>
        </w:rPr>
        <w:t>mineco</w:t>
      </w:r>
      <w:proofErr w:type="spellEnd"/>
      <w:r w:rsidR="00EE33B8" w:rsidRPr="009F1B1E">
        <w:rPr>
          <w:rFonts w:eastAsia="Times New Roman"/>
          <w:color w:val="auto"/>
        </w:rPr>
        <w:t>.</w:t>
      </w:r>
      <w:proofErr w:type="spellStart"/>
      <w:r w:rsidR="00EE33B8" w:rsidRPr="009F1B1E">
        <w:rPr>
          <w:rFonts w:eastAsia="Times New Roman"/>
          <w:color w:val="auto"/>
          <w:lang w:val="en-US"/>
        </w:rPr>
        <w:t>gov</w:t>
      </w:r>
      <w:proofErr w:type="spellEnd"/>
      <w:r w:rsidR="00EE33B8" w:rsidRPr="009F1B1E">
        <w:rPr>
          <w:rFonts w:eastAsia="Times New Roman"/>
          <w:color w:val="auto"/>
        </w:rPr>
        <w:t>74.</w:t>
      </w:r>
      <w:proofErr w:type="spellStart"/>
      <w:r w:rsidR="00EE33B8" w:rsidRPr="009F1B1E">
        <w:rPr>
          <w:rFonts w:eastAsia="Times New Roman"/>
          <w:color w:val="auto"/>
          <w:lang w:val="en-US"/>
        </w:rPr>
        <w:t>ru</w:t>
      </w:r>
      <w:proofErr w:type="spellEnd"/>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Производить оплату по настоящему договору в порядке, размере и сроки, предусмотренные настоящим договором.</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Обеспечить беспрепятственный проезд к местам (площадкам) накопления ТКО (контейнерной площадке).</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Не допускать повреждения контейнеров, сжигания ТКО, в контейнерах и на контейнерных площадках, складирования в контейнеры запрещенных отходов и предметов (</w:t>
      </w:r>
      <w:r w:rsidR="002D5CE0" w:rsidRPr="009F1B1E">
        <w:rPr>
          <w:color w:val="auto"/>
        </w:rPr>
        <w:t>отходы I и II класса опасности, медицинские отходы (кроме класса А),</w:t>
      </w:r>
      <w:r w:rsidR="002D5CE0" w:rsidRPr="009F1B1E">
        <w:rPr>
          <w:color w:val="auto"/>
          <w:sz w:val="24"/>
        </w:rPr>
        <w:t xml:space="preserve"> </w:t>
      </w:r>
      <w:r w:rsidRPr="009F1B1E">
        <w:rPr>
          <w:rFonts w:eastAsia="Times New Roman"/>
          <w:color w:val="auto"/>
        </w:rPr>
        <w:t>ртутные лампы, покрышки отработанные, батарейки и т.п.)</w:t>
      </w:r>
      <w:r w:rsidR="002D5CE0" w:rsidRPr="009F1B1E">
        <w:rPr>
          <w:rFonts w:eastAsia="Times New Roman"/>
          <w:color w:val="auto"/>
        </w:rPr>
        <w:t>, отходов, не относящихся к ТКО</w:t>
      </w:r>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Уведомить Регионального оператора </w:t>
      </w:r>
      <w:r w:rsidR="00C45095">
        <w:rPr>
          <w:rFonts w:eastAsia="Times New Roman"/>
          <w:color w:val="auto"/>
        </w:rPr>
        <w:t xml:space="preserve">в течение 3 (трех) дней </w:t>
      </w:r>
      <w:r w:rsidRPr="009F1B1E">
        <w:rPr>
          <w:rFonts w:eastAsia="Times New Roman"/>
          <w:color w:val="auto"/>
        </w:rPr>
        <w:t xml:space="preserve">любым доступным способом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телефонограмма, информационно- 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880B25"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Принимать необходимые меры по своевременной замене поврежденных контейнеров, в случае использования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C45095" w:rsidRPr="00C45095" w:rsidRDefault="00C45095" w:rsidP="00C4509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Pr>
          <w:rFonts w:eastAsia="Times New Roman"/>
          <w:color w:val="auto"/>
        </w:rPr>
        <w:t>В</w:t>
      </w:r>
      <w:r w:rsidRPr="00C45095">
        <w:rPr>
          <w:rFonts w:eastAsia="Times New Roman"/>
          <w:color w:val="auto"/>
        </w:rPr>
        <w:t xml:space="preserve"> случае обнаружения возгорания ТКО или КГО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средствам телефонной связи; </w:t>
      </w:r>
    </w:p>
    <w:p w:rsidR="00C45095" w:rsidRPr="00C45095" w:rsidRDefault="00C45095" w:rsidP="00C4509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Pr>
          <w:rFonts w:eastAsia="Times New Roman"/>
          <w:color w:val="auto"/>
        </w:rPr>
        <w:t>У</w:t>
      </w:r>
      <w:r w:rsidRPr="00C45095">
        <w:rPr>
          <w:rFonts w:eastAsia="Times New Roman"/>
          <w:color w:val="auto"/>
        </w:rPr>
        <w:t>ведомить Регионального оператора об увеличении или уменьшении числа граждан, проживающих (в том числе временно) в жилом помещении, указанном в п. 2.1 настоящего Договора, не позднее 5 (пяти) рабочих дней со дня наступления таких изменений</w:t>
      </w:r>
      <w:r>
        <w:rPr>
          <w:rFonts w:eastAsia="Times New Roman"/>
          <w:color w:val="auto"/>
        </w:rPr>
        <w:t>.</w:t>
      </w:r>
    </w:p>
    <w:p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Потребитель имеет право</w:t>
      </w:r>
      <w:r w:rsidRPr="009F1B1E">
        <w:rPr>
          <w:rFonts w:eastAsia="Times New Roman"/>
          <w:color w:val="auto"/>
        </w:rPr>
        <w:t>:</w:t>
      </w:r>
    </w:p>
    <w:p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Получать от Регионального оператора информацию об изменении установленных тарифов в области обращения с твердыми коммунальными отходами.</w:t>
      </w:r>
    </w:p>
    <w:p w:rsidR="00880B25"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Инициировать проведение сверки расчетов по настоящему договору.</w:t>
      </w:r>
    </w:p>
    <w:p w:rsidR="00D24F29" w:rsidRDefault="00C45095" w:rsidP="00E13273">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C45095">
        <w:rPr>
          <w:rFonts w:eastAsia="Times New Roman"/>
          <w:color w:val="auto"/>
        </w:rPr>
        <w:t xml:space="preserve">направлять Региональному оператору для рассмотрения заявления, связанные с оказанием услуг. </w:t>
      </w:r>
    </w:p>
    <w:p w:rsidR="00E13273" w:rsidRPr="00E13273" w:rsidRDefault="00E13273" w:rsidP="00E13273">
      <w:pPr>
        <w:pStyle w:val="aa"/>
        <w:widowControl/>
        <w:pBdr>
          <w:top w:val="nil"/>
          <w:left w:val="nil"/>
          <w:bottom w:val="nil"/>
          <w:right w:val="nil"/>
          <w:between w:val="nil"/>
        </w:pBdr>
        <w:tabs>
          <w:tab w:val="left" w:pos="284"/>
        </w:tabs>
        <w:ind w:left="3203"/>
        <w:jc w:val="both"/>
        <w:rPr>
          <w:rFonts w:eastAsia="Times New Roman"/>
          <w:color w:val="auto"/>
        </w:rPr>
      </w:pPr>
    </w:p>
    <w:p w:rsidR="00E94034" w:rsidRPr="009F1B1E" w:rsidRDefault="00354FBF" w:rsidP="0033776D">
      <w:pPr>
        <w:widowControl/>
        <w:numPr>
          <w:ilvl w:val="0"/>
          <w:numId w:val="10"/>
        </w:numPr>
        <w:pBdr>
          <w:top w:val="nil"/>
          <w:left w:val="nil"/>
          <w:bottom w:val="nil"/>
          <w:right w:val="nil"/>
          <w:between w:val="nil"/>
        </w:pBdr>
        <w:tabs>
          <w:tab w:val="left" w:pos="284"/>
          <w:tab w:val="left" w:pos="425"/>
          <w:tab w:val="left" w:pos="567"/>
          <w:tab w:val="left" w:pos="1418"/>
        </w:tabs>
        <w:ind w:left="0" w:firstLine="709"/>
        <w:contextualSpacing/>
        <w:jc w:val="center"/>
        <w:rPr>
          <w:b/>
          <w:color w:val="auto"/>
        </w:rPr>
      </w:pPr>
      <w:r w:rsidRPr="009F1B1E">
        <w:rPr>
          <w:rFonts w:eastAsia="Times New Roman"/>
          <w:b/>
          <w:color w:val="auto"/>
        </w:rPr>
        <w:t>Порядок осуществления учета объема и (или) массы ТКО</w:t>
      </w:r>
    </w:p>
    <w:p w:rsidR="0008774E" w:rsidRPr="009F1B1E" w:rsidRDefault="00354FBF" w:rsidP="00C10661">
      <w:pPr>
        <w:pStyle w:val="aa"/>
        <w:numPr>
          <w:ilvl w:val="1"/>
          <w:numId w:val="10"/>
        </w:numPr>
        <w:ind w:left="0" w:firstLine="709"/>
        <w:jc w:val="both"/>
        <w:rPr>
          <w:rFonts w:eastAsia="Arial Unicode MS"/>
          <w:color w:val="auto"/>
          <w:lang w:bidi="ru-RU"/>
        </w:rPr>
      </w:pPr>
      <w:r w:rsidRPr="009F1B1E">
        <w:rPr>
          <w:rFonts w:eastAsia="Times New Roman"/>
          <w:color w:val="auto"/>
        </w:rPr>
        <w:t xml:space="preserve">Стороны согласились производить учет объема ТКО в соответствии с </w:t>
      </w:r>
      <w:hyperlink r:id="rId9">
        <w:r w:rsidRPr="009F1B1E">
          <w:rPr>
            <w:rFonts w:eastAsia="Times New Roman"/>
            <w:color w:val="auto"/>
          </w:rPr>
          <w:t>Правилами</w:t>
        </w:r>
      </w:hyperlink>
      <w:r w:rsidRPr="009F1B1E">
        <w:rPr>
          <w:rFonts w:eastAsia="Times New Roman"/>
          <w:color w:val="auto"/>
        </w:rPr>
        <w:t xml:space="preserve"> коммерческого учета объема и (или) массы ТКО, утвержденными постановлением Правительства РФ от 3 июня 2016 г. N 505 "Об утверждении Правил коммерческого учета объема и (или) массы ТКО</w:t>
      </w:r>
      <w:r w:rsidR="00445155" w:rsidRPr="009F1B1E">
        <w:rPr>
          <w:rFonts w:eastAsia="Times New Roman"/>
          <w:color w:val="auto"/>
        </w:rPr>
        <w:t>»</w:t>
      </w:r>
      <w:r w:rsidR="00B01FCB" w:rsidRPr="009F1B1E">
        <w:rPr>
          <w:rFonts w:eastAsia="Times New Roman"/>
          <w:color w:val="auto"/>
        </w:rPr>
        <w:t>,</w:t>
      </w:r>
      <w:r w:rsidR="0008774E" w:rsidRPr="009F1B1E">
        <w:rPr>
          <w:rFonts w:eastAsia="Times New Roman"/>
          <w:color w:val="auto"/>
        </w:rPr>
        <w:t xml:space="preserve"> </w:t>
      </w:r>
      <w:r w:rsidR="0008774E" w:rsidRPr="009F1B1E">
        <w:rPr>
          <w:rFonts w:eastAsia="Arial Unicode MS"/>
          <w:color w:val="auto"/>
          <w:lang w:bidi="ru-RU"/>
        </w:rPr>
        <w:lastRenderedPageBreak/>
        <w:t>следующим образом:</w:t>
      </w:r>
      <w:r w:rsidR="00C45095">
        <w:rPr>
          <w:rFonts w:eastAsia="Arial Unicode MS"/>
          <w:color w:val="auto"/>
          <w:lang w:bidi="ru-RU"/>
        </w:rPr>
        <w:t xml:space="preserve"> </w:t>
      </w:r>
      <w:r w:rsidR="00C45095" w:rsidRPr="00545E48">
        <w:rPr>
          <w:rFonts w:eastAsia="Arial Unicode MS"/>
          <w:color w:val="000000" w:themeColor="text1"/>
          <w:lang w:bidi="ru-RU"/>
        </w:rPr>
        <w:t>расчетным путем исходя из нормативов накопления твердых коммунальных отходов, выраженных в количественных показателях объема.</w:t>
      </w:r>
    </w:p>
    <w:p w:rsidR="00E94034" w:rsidRPr="009F1B1E" w:rsidRDefault="00E94034" w:rsidP="00DF3EFC">
      <w:pPr>
        <w:widowControl/>
        <w:tabs>
          <w:tab w:val="left" w:pos="284"/>
          <w:tab w:val="left" w:pos="425"/>
          <w:tab w:val="left" w:pos="567"/>
          <w:tab w:val="left" w:pos="1418"/>
        </w:tabs>
        <w:ind w:firstLine="709"/>
        <w:jc w:val="both"/>
        <w:rPr>
          <w:rFonts w:eastAsia="Times New Roman"/>
          <w:color w:val="auto"/>
        </w:rPr>
      </w:pPr>
    </w:p>
    <w:p w:rsidR="00E94034" w:rsidRPr="009F1B1E" w:rsidRDefault="00354FBF" w:rsidP="00F316DE">
      <w:pPr>
        <w:widowControl/>
        <w:numPr>
          <w:ilvl w:val="0"/>
          <w:numId w:val="10"/>
        </w:numPr>
        <w:pBdr>
          <w:top w:val="nil"/>
          <w:left w:val="nil"/>
          <w:bottom w:val="nil"/>
          <w:right w:val="nil"/>
          <w:between w:val="nil"/>
        </w:pBdr>
        <w:tabs>
          <w:tab w:val="left" w:pos="426"/>
          <w:tab w:val="left" w:pos="1560"/>
          <w:tab w:val="left" w:pos="1843"/>
          <w:tab w:val="left" w:pos="2127"/>
          <w:tab w:val="left" w:pos="2410"/>
        </w:tabs>
        <w:ind w:left="0" w:firstLine="709"/>
        <w:contextualSpacing/>
        <w:jc w:val="center"/>
        <w:rPr>
          <w:b/>
          <w:color w:val="auto"/>
        </w:rPr>
      </w:pPr>
      <w:r w:rsidRPr="009F1B1E">
        <w:rPr>
          <w:rFonts w:eastAsia="Times New Roman"/>
          <w:b/>
          <w:color w:val="auto"/>
        </w:rPr>
        <w:t>Порядок фиксации нарушений по настоящему договору</w:t>
      </w:r>
    </w:p>
    <w:p w:rsidR="00E94034" w:rsidRPr="009F1B1E" w:rsidRDefault="00354FBF"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нарушения </w:t>
      </w:r>
      <w:r w:rsidR="00D24F29" w:rsidRPr="009F1B1E">
        <w:rPr>
          <w:rFonts w:eastAsia="Times New Roman"/>
          <w:color w:val="auto"/>
        </w:rPr>
        <w:t>Р</w:t>
      </w:r>
      <w:r w:rsidRPr="009F1B1E">
        <w:rPr>
          <w:rFonts w:eastAsia="Times New Roman"/>
          <w:color w:val="auto"/>
        </w:rPr>
        <w:t xml:space="preserve">егиональным оператором обязательств по настоящему договору </w:t>
      </w:r>
      <w:r w:rsidR="00D24F29" w:rsidRPr="009F1B1E">
        <w:rPr>
          <w:rFonts w:eastAsia="Times New Roman"/>
          <w:color w:val="auto"/>
        </w:rPr>
        <w:t>П</w:t>
      </w:r>
      <w:r w:rsidRPr="009F1B1E">
        <w:rPr>
          <w:rFonts w:eastAsia="Times New Roman"/>
          <w:color w:val="auto"/>
        </w:rPr>
        <w:t xml:space="preserve">отребитель с участием представителя </w:t>
      </w:r>
      <w:r w:rsidR="00D24F29" w:rsidRPr="009F1B1E">
        <w:rPr>
          <w:rFonts w:eastAsia="Times New Roman"/>
          <w:color w:val="auto"/>
        </w:rPr>
        <w:t>Р</w:t>
      </w:r>
      <w:r w:rsidRPr="009F1B1E">
        <w:rPr>
          <w:rFonts w:eastAsia="Times New Roman"/>
          <w:color w:val="auto"/>
        </w:rPr>
        <w:t xml:space="preserve">егионального оператора составляет акт о нарушении </w:t>
      </w:r>
      <w:r w:rsidR="00D24F29" w:rsidRPr="009F1B1E">
        <w:rPr>
          <w:rFonts w:eastAsia="Times New Roman"/>
          <w:color w:val="auto"/>
        </w:rPr>
        <w:t>Р</w:t>
      </w:r>
      <w:r w:rsidRPr="009F1B1E">
        <w:rPr>
          <w:rFonts w:eastAsia="Times New Roman"/>
          <w:color w:val="auto"/>
        </w:rPr>
        <w:t xml:space="preserve">егиональным оператором обязательств по договору и вручает его представителю </w:t>
      </w:r>
      <w:r w:rsidR="00D24F29" w:rsidRPr="009F1B1E">
        <w:rPr>
          <w:rFonts w:eastAsia="Times New Roman"/>
          <w:color w:val="auto"/>
        </w:rPr>
        <w:t>Р</w:t>
      </w:r>
      <w:r w:rsidRPr="009F1B1E">
        <w:rPr>
          <w:rFonts w:eastAsia="Times New Roman"/>
          <w:color w:val="auto"/>
        </w:rPr>
        <w:t xml:space="preserve">егионального оператора. При неявке представителя </w:t>
      </w:r>
      <w:r w:rsidR="00D24F29" w:rsidRPr="009F1B1E">
        <w:rPr>
          <w:rFonts w:eastAsia="Times New Roman"/>
          <w:color w:val="auto"/>
        </w:rPr>
        <w:t>Р</w:t>
      </w:r>
      <w:r w:rsidRPr="009F1B1E">
        <w:rPr>
          <w:rFonts w:eastAsia="Times New Roman"/>
          <w:color w:val="auto"/>
        </w:rPr>
        <w:t xml:space="preserve">егионального оператора </w:t>
      </w:r>
      <w:r w:rsidR="00D24F29" w:rsidRPr="009F1B1E">
        <w:rPr>
          <w:rFonts w:eastAsia="Times New Roman"/>
          <w:color w:val="auto"/>
        </w:rPr>
        <w:t>П</w:t>
      </w:r>
      <w:r w:rsidRPr="009F1B1E">
        <w:rPr>
          <w:rFonts w:eastAsia="Times New Roman"/>
          <w:color w:val="auto"/>
        </w:rPr>
        <w:t xml:space="preserve">отребитель составляет указанный акт в присутствии не менее чем 2 (два) незаинтересованных лиц или с использованием фото- и (или) </w:t>
      </w:r>
      <w:proofErr w:type="spellStart"/>
      <w:r w:rsidRPr="009F1B1E">
        <w:rPr>
          <w:rFonts w:eastAsia="Times New Roman"/>
          <w:color w:val="auto"/>
        </w:rPr>
        <w:t>видеофиксации</w:t>
      </w:r>
      <w:proofErr w:type="spellEnd"/>
      <w:r w:rsidRPr="009F1B1E">
        <w:rPr>
          <w:rFonts w:eastAsia="Times New Roman"/>
          <w:color w:val="auto"/>
        </w:rPr>
        <w:t xml:space="preserve"> и в течение 3 рабочих дней направляет акт </w:t>
      </w:r>
      <w:r w:rsidR="00D24F29" w:rsidRPr="009F1B1E">
        <w:rPr>
          <w:rFonts w:eastAsia="Times New Roman"/>
          <w:color w:val="auto"/>
        </w:rPr>
        <w:t>Р</w:t>
      </w:r>
      <w:r w:rsidRPr="009F1B1E">
        <w:rPr>
          <w:rFonts w:eastAsia="Times New Roman"/>
          <w:color w:val="auto"/>
        </w:rPr>
        <w:t>егиональному оператору с требованием устранить выявленные нарушения в течение разумного срока, определенного потребителем.</w:t>
      </w:r>
    </w:p>
    <w:p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Региональный оператор в течение 3 (трех) рабочих дней со дня получения акта подписывает его и направляет </w:t>
      </w:r>
      <w:r w:rsidR="00D24F29" w:rsidRPr="009F1B1E">
        <w:rPr>
          <w:rFonts w:eastAsia="Times New Roman"/>
          <w:color w:val="auto"/>
        </w:rPr>
        <w:t>П</w:t>
      </w:r>
      <w:r w:rsidRPr="009F1B1E">
        <w:rPr>
          <w:rFonts w:eastAsia="Times New Roman"/>
          <w:color w:val="auto"/>
        </w:rPr>
        <w:t xml:space="preserve">отребителю. В случае несогласия с содержанием акта </w:t>
      </w:r>
      <w:r w:rsidR="00D24F29" w:rsidRPr="009F1B1E">
        <w:rPr>
          <w:rFonts w:eastAsia="Times New Roman"/>
          <w:color w:val="auto"/>
        </w:rPr>
        <w:t>Р</w:t>
      </w:r>
      <w:r w:rsidRPr="009F1B1E">
        <w:rPr>
          <w:rFonts w:eastAsia="Times New Roman"/>
          <w:color w:val="auto"/>
        </w:rPr>
        <w:t xml:space="preserve">егиональный оператор вправе написать возражение на акт с мотивированным указанием причин своего несогласия и направить такое возражение </w:t>
      </w:r>
      <w:r w:rsidR="00D24F29" w:rsidRPr="009F1B1E">
        <w:rPr>
          <w:rFonts w:eastAsia="Times New Roman"/>
          <w:color w:val="auto"/>
        </w:rPr>
        <w:t>П</w:t>
      </w:r>
      <w:r w:rsidRPr="009F1B1E">
        <w:rPr>
          <w:rFonts w:eastAsia="Times New Roman"/>
          <w:color w:val="auto"/>
        </w:rPr>
        <w:t>отребителю в течение 3 (трех) рабочих дней со дня получения акта.</w:t>
      </w:r>
    </w:p>
    <w:p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невозможности устранения нарушений в сроки, предложенные </w:t>
      </w:r>
      <w:r w:rsidR="00D24F29" w:rsidRPr="009F1B1E">
        <w:rPr>
          <w:rFonts w:eastAsia="Times New Roman"/>
          <w:color w:val="auto"/>
        </w:rPr>
        <w:t>П</w:t>
      </w:r>
      <w:r w:rsidRPr="009F1B1E">
        <w:rPr>
          <w:rFonts w:eastAsia="Times New Roman"/>
          <w:color w:val="auto"/>
        </w:rPr>
        <w:t xml:space="preserve">отребителем, </w:t>
      </w:r>
      <w:r w:rsidR="00D24F29" w:rsidRPr="009F1B1E">
        <w:rPr>
          <w:rFonts w:eastAsia="Times New Roman"/>
          <w:color w:val="auto"/>
        </w:rPr>
        <w:t>Р</w:t>
      </w:r>
      <w:r w:rsidRPr="009F1B1E">
        <w:rPr>
          <w:rFonts w:eastAsia="Times New Roman"/>
          <w:color w:val="auto"/>
        </w:rPr>
        <w:t>егиональный оператор предлагает иные сроки для устранения выявленных нарушений.</w:t>
      </w:r>
    </w:p>
    <w:p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если </w:t>
      </w:r>
      <w:r w:rsidR="00D24F29" w:rsidRPr="009F1B1E">
        <w:rPr>
          <w:rFonts w:eastAsia="Times New Roman"/>
          <w:color w:val="auto"/>
        </w:rPr>
        <w:t>Р</w:t>
      </w:r>
      <w:r w:rsidRPr="009F1B1E">
        <w:rPr>
          <w:rFonts w:eastAsia="Times New Roman"/>
          <w:color w:val="auto"/>
        </w:rPr>
        <w:t xml:space="preserve">егиональный оператор не направил подписанный акт или возражения на акт в течение 3 (трех) рабочих дней со дня получения акта, такой акт считается согласованным и подписанным </w:t>
      </w:r>
      <w:r w:rsidR="00D24F29" w:rsidRPr="009F1B1E">
        <w:rPr>
          <w:rFonts w:eastAsia="Times New Roman"/>
          <w:color w:val="auto"/>
        </w:rPr>
        <w:t>Р</w:t>
      </w:r>
      <w:r w:rsidRPr="009F1B1E">
        <w:rPr>
          <w:rFonts w:eastAsia="Times New Roman"/>
          <w:color w:val="auto"/>
        </w:rPr>
        <w:t>егиональным оператором.</w:t>
      </w:r>
    </w:p>
    <w:p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получения возражений </w:t>
      </w:r>
      <w:r w:rsidR="00D24F29" w:rsidRPr="009F1B1E">
        <w:rPr>
          <w:rFonts w:eastAsia="Times New Roman"/>
          <w:color w:val="auto"/>
        </w:rPr>
        <w:t>Р</w:t>
      </w:r>
      <w:r w:rsidRPr="009F1B1E">
        <w:rPr>
          <w:rFonts w:eastAsia="Times New Roman"/>
          <w:color w:val="auto"/>
        </w:rPr>
        <w:t xml:space="preserve">егионального оператора </w:t>
      </w:r>
      <w:r w:rsidR="00D24F29" w:rsidRPr="009F1B1E">
        <w:rPr>
          <w:rFonts w:eastAsia="Times New Roman"/>
          <w:color w:val="auto"/>
        </w:rPr>
        <w:t>П</w:t>
      </w:r>
      <w:r w:rsidRPr="009F1B1E">
        <w:rPr>
          <w:rFonts w:eastAsia="Times New Roman"/>
          <w:color w:val="auto"/>
        </w:rPr>
        <w:t>отребитель обязан рассмотреть возражения и в случае согласия с возражениями внести соответствующие изменения в акт.</w:t>
      </w:r>
    </w:p>
    <w:p w:rsidR="00880B25" w:rsidRPr="009F1B1E" w:rsidRDefault="00880B25" w:rsidP="00880B25">
      <w:pPr>
        <w:widowControl/>
        <w:pBdr>
          <w:top w:val="nil"/>
          <w:left w:val="nil"/>
          <w:bottom w:val="nil"/>
          <w:right w:val="nil"/>
          <w:between w:val="nil"/>
        </w:pBdr>
        <w:tabs>
          <w:tab w:val="left" w:pos="851"/>
          <w:tab w:val="left" w:pos="1276"/>
          <w:tab w:val="left" w:pos="1560"/>
          <w:tab w:val="left" w:pos="1843"/>
          <w:tab w:val="left" w:pos="2127"/>
          <w:tab w:val="left" w:pos="2410"/>
        </w:tabs>
        <w:ind w:left="709"/>
        <w:jc w:val="both"/>
        <w:rPr>
          <w:rFonts w:eastAsia="Times New Roman"/>
          <w:color w:val="auto"/>
        </w:rPr>
      </w:pPr>
      <w:r w:rsidRPr="009F1B1E">
        <w:rPr>
          <w:rFonts w:eastAsia="Times New Roman"/>
          <w:color w:val="auto"/>
        </w:rPr>
        <w:t>Акт должен содержать:</w:t>
      </w:r>
    </w:p>
    <w:p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 заявителе (наименование, местонахождение, адрес);</w:t>
      </w:r>
    </w:p>
    <w:p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 нарушении соответствующих пунктов договора;</w:t>
      </w:r>
    </w:p>
    <w:p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другие сведения по усмотрению стороны, в том числе материалы фото- и видеосъемки.</w:t>
      </w:r>
    </w:p>
    <w:p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В случае не устранения допущенных нарушений в оказании услуг по настоящему договору в предложенный Потребителем срок, указанный в акте и/или не направлении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E94034" w:rsidRPr="009F1B1E" w:rsidRDefault="00E94034" w:rsidP="00DF3EFC">
      <w:pPr>
        <w:widowControl/>
        <w:pBdr>
          <w:top w:val="nil"/>
          <w:left w:val="nil"/>
          <w:bottom w:val="nil"/>
          <w:right w:val="nil"/>
          <w:between w:val="nil"/>
        </w:pBdr>
        <w:tabs>
          <w:tab w:val="left" w:pos="851"/>
          <w:tab w:val="left" w:pos="1276"/>
          <w:tab w:val="left" w:pos="1560"/>
          <w:tab w:val="left" w:pos="1843"/>
          <w:tab w:val="left" w:pos="2127"/>
          <w:tab w:val="left" w:pos="2410"/>
        </w:tabs>
        <w:ind w:firstLine="709"/>
        <w:jc w:val="both"/>
        <w:rPr>
          <w:rFonts w:eastAsia="Times New Roman"/>
          <w:color w:val="auto"/>
        </w:rPr>
      </w:pPr>
    </w:p>
    <w:p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Ответственность сторон</w:t>
      </w:r>
    </w:p>
    <w:p w:rsidR="00E94034" w:rsidRPr="009F1B1E" w:rsidRDefault="00354FBF"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554B7" w:rsidRPr="009F1B1E" w:rsidRDefault="001554B7"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554B7" w:rsidRPr="009F1B1E" w:rsidRDefault="001554B7"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За нарушение правил обращения с твердыми коммунальными отходами в части складирования ТКО вне мест накопления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4967E4" w:rsidRPr="009F1B1E" w:rsidRDefault="004967E4" w:rsidP="004967E4">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w:t>
      </w:r>
    </w:p>
    <w:p w:rsidR="004967E4" w:rsidRPr="009F1B1E" w:rsidRDefault="004967E4" w:rsidP="004967E4">
      <w:pPr>
        <w:widowControl/>
        <w:pBdr>
          <w:top w:val="nil"/>
          <w:left w:val="nil"/>
          <w:bottom w:val="nil"/>
          <w:right w:val="nil"/>
          <w:between w:val="nil"/>
        </w:pBdr>
        <w:ind w:firstLine="709"/>
        <w:jc w:val="both"/>
        <w:rPr>
          <w:rFonts w:eastAsia="Times New Roman"/>
          <w:color w:val="auto"/>
        </w:rPr>
      </w:pPr>
      <w:r w:rsidRPr="009F1B1E">
        <w:rPr>
          <w:rFonts w:eastAsia="Times New Roman"/>
          <w:color w:val="auto"/>
        </w:rPr>
        <w:t>К таким обстоятельствам относятся, в частности: отсутствие беспрепятственного доступа мусоровоза к месту накопления отходов (в том числе из-за парковки автомобилей, неочищенных от снега подъездных путей и т.п.), перемещение Потребителем контейнеров с места накопления отходов, возгорание отходов в контейнерах и др.</w:t>
      </w:r>
    </w:p>
    <w:p w:rsidR="004967E4" w:rsidRPr="009F1B1E" w:rsidRDefault="004967E4" w:rsidP="004967E4">
      <w:pPr>
        <w:pBdr>
          <w:top w:val="nil"/>
          <w:left w:val="nil"/>
          <w:bottom w:val="nil"/>
          <w:right w:val="nil"/>
          <w:between w:val="nil"/>
        </w:pBdr>
        <w:ind w:firstLine="709"/>
        <w:jc w:val="both"/>
        <w:rPr>
          <w:rFonts w:eastAsia="Times New Roman"/>
          <w:color w:val="auto"/>
        </w:rPr>
      </w:pPr>
      <w:r w:rsidRPr="009F1B1E">
        <w:rPr>
          <w:rFonts w:eastAsia="Times New Roman"/>
          <w:color w:val="auto"/>
        </w:rPr>
        <w:t xml:space="preserve">При этом Региональным оператором (представителем Регионального оператора) может быть </w:t>
      </w:r>
      <w:r w:rsidRPr="009F1B1E">
        <w:rPr>
          <w:rFonts w:eastAsia="Times New Roman"/>
          <w:color w:val="auto"/>
        </w:rPr>
        <w:lastRenderedPageBreak/>
        <w:t>составлен акт о невозможности исполнения обязательств.</w:t>
      </w:r>
    </w:p>
    <w:p w:rsidR="00D24F29" w:rsidRPr="009F1B1E" w:rsidRDefault="004967E4" w:rsidP="004967E4">
      <w:pPr>
        <w:pBdr>
          <w:top w:val="nil"/>
          <w:left w:val="nil"/>
          <w:bottom w:val="nil"/>
          <w:right w:val="nil"/>
          <w:between w:val="nil"/>
        </w:pBdr>
        <w:ind w:firstLine="709"/>
        <w:jc w:val="both"/>
        <w:rPr>
          <w:rFonts w:eastAsia="Times New Roman"/>
          <w:color w:val="auto"/>
        </w:rPr>
      </w:pPr>
      <w:r w:rsidRPr="009F1B1E">
        <w:rPr>
          <w:rFonts w:eastAsia="Times New Roman"/>
          <w:color w:val="auto"/>
        </w:rPr>
        <w:t>В этом случае, за отсутствие беспрепятственного доступа мусоровоза к месту накопления отходов (в том числе из-за парковки, неочищенных от снега подъездных путей, отсутствие допуска на обслуживаемую территорию и т.п.), перемещение Потребителем</w:t>
      </w:r>
      <w:r w:rsidR="006741A4" w:rsidRPr="009F1B1E">
        <w:rPr>
          <w:rFonts w:eastAsia="Times New Roman"/>
          <w:color w:val="auto"/>
        </w:rPr>
        <w:t xml:space="preserve"> </w:t>
      </w:r>
      <w:r w:rsidRPr="009F1B1E">
        <w:rPr>
          <w:rFonts w:eastAsia="Times New Roman"/>
          <w:color w:val="auto"/>
        </w:rPr>
        <w:t xml:space="preserve">контейнеров с места накопления отходов, возгорание отходов в контейнерах, ответственность возлагается на Потребителя в виде оплаты </w:t>
      </w:r>
      <w:r w:rsidR="006741A4" w:rsidRPr="009F1B1E">
        <w:rPr>
          <w:rFonts w:eastAsia="Times New Roman"/>
          <w:color w:val="auto"/>
        </w:rPr>
        <w:t>штрафа</w:t>
      </w:r>
      <w:r w:rsidRPr="009F1B1E">
        <w:rPr>
          <w:rFonts w:eastAsia="Times New Roman"/>
          <w:color w:val="auto"/>
        </w:rPr>
        <w:t xml:space="preserve"> в размере 1 000 (одна тысяча) рублей.</w:t>
      </w:r>
    </w:p>
    <w:p w:rsidR="001554B7" w:rsidRPr="009F1B1E" w:rsidRDefault="004967E4" w:rsidP="00D24F29">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 xml:space="preserve">В случае обнаружения Региональным оператором несоответствия видов отходов с кодами ФККО, заявленными и согласованными в Приложении № 3 настоящего Договора, Потребитель обязан выплатить </w:t>
      </w:r>
      <w:r w:rsidR="00D24F29" w:rsidRPr="009F1B1E">
        <w:rPr>
          <w:rFonts w:eastAsia="Times New Roman"/>
          <w:color w:val="auto"/>
        </w:rPr>
        <w:t xml:space="preserve">Региональному оператору </w:t>
      </w:r>
      <w:r w:rsidRPr="009F1B1E">
        <w:rPr>
          <w:rFonts w:eastAsia="Times New Roman"/>
          <w:color w:val="auto"/>
        </w:rPr>
        <w:t>штраф в размере 10 % от ориентир</w:t>
      </w:r>
      <w:r w:rsidR="00072E4A">
        <w:rPr>
          <w:rFonts w:eastAsia="Times New Roman"/>
          <w:color w:val="auto"/>
        </w:rPr>
        <w:t xml:space="preserve">овочной годовой суммы договора </w:t>
      </w:r>
      <w:r w:rsidRPr="009F1B1E">
        <w:rPr>
          <w:rFonts w:eastAsia="Times New Roman"/>
          <w:color w:val="auto"/>
        </w:rPr>
        <w:t>за каждый факт такого нарушения. Факт несоответствия видов отходов с кодами ФККО, заявленными и согласованными в Приложении № 3 настоящего Договора, должен быть зафиксирован и подтверждаться двусторонним актом, подписанным представителями Регионального оператора и Потребителя. При уклонении либо отказе Потребителя подписать указанный акт, Региональный оператор делает об этом соответствующую отметку в акте, после чего акт считается подписанным без возражений.</w:t>
      </w:r>
    </w:p>
    <w:p w:rsidR="004967E4" w:rsidRPr="009F1B1E" w:rsidRDefault="004967E4"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В случае технической неисправности контейнера (</w:t>
      </w:r>
      <w:proofErr w:type="spellStart"/>
      <w:r w:rsidRPr="009F1B1E">
        <w:rPr>
          <w:rFonts w:eastAsia="Times New Roman"/>
          <w:color w:val="auto"/>
        </w:rPr>
        <w:t>ов</w:t>
      </w:r>
      <w:proofErr w:type="spellEnd"/>
      <w:r w:rsidRPr="009F1B1E">
        <w:rPr>
          <w:rFonts w:eastAsia="Times New Roman"/>
          <w:color w:val="auto"/>
        </w:rPr>
        <w:t>), а также несоответствия контейнера (</w:t>
      </w:r>
      <w:proofErr w:type="spellStart"/>
      <w:r w:rsidRPr="009F1B1E">
        <w:rPr>
          <w:rFonts w:eastAsia="Times New Roman"/>
          <w:color w:val="auto"/>
        </w:rPr>
        <w:t>ов</w:t>
      </w:r>
      <w:proofErr w:type="spellEnd"/>
      <w:r w:rsidRPr="009F1B1E">
        <w:rPr>
          <w:rFonts w:eastAsia="Times New Roman"/>
          <w:color w:val="auto"/>
        </w:rPr>
        <w:t xml:space="preserve">) обязательным техническим требованиям и ГОСТам (при условии использования контейнеров, принадлежащих Потребителю на праве собственности или на ином законном основании), Региональный оператор не несет ответственности за </w:t>
      </w:r>
      <w:proofErr w:type="spellStart"/>
      <w:r w:rsidRPr="009F1B1E">
        <w:rPr>
          <w:rFonts w:eastAsia="Times New Roman"/>
          <w:color w:val="auto"/>
        </w:rPr>
        <w:t>невывоз</w:t>
      </w:r>
      <w:proofErr w:type="spellEnd"/>
      <w:r w:rsidRPr="009F1B1E">
        <w:rPr>
          <w:rFonts w:eastAsia="Times New Roman"/>
          <w:color w:val="auto"/>
        </w:rPr>
        <w:t xml:space="preserve"> отходов, находящихся в таком (их) контейнере(ах).</w:t>
      </w:r>
    </w:p>
    <w:p w:rsidR="00E94034" w:rsidRPr="009F1B1E" w:rsidRDefault="00E94034" w:rsidP="00DF3EFC">
      <w:pPr>
        <w:pBdr>
          <w:top w:val="nil"/>
          <w:left w:val="nil"/>
          <w:bottom w:val="nil"/>
          <w:right w:val="nil"/>
          <w:between w:val="nil"/>
        </w:pBdr>
        <w:ind w:firstLine="709"/>
        <w:jc w:val="both"/>
        <w:rPr>
          <w:rFonts w:eastAsia="Times New Roman"/>
          <w:color w:val="auto"/>
        </w:rPr>
      </w:pPr>
    </w:p>
    <w:p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Обстоятельства непреодолимой силы (форс-мажор)</w:t>
      </w:r>
    </w:p>
    <w:p w:rsidR="00E94034" w:rsidRPr="009F1B1E" w:rsidRDefault="00354FBF" w:rsidP="001554B7">
      <w:pPr>
        <w:pStyle w:val="aa"/>
        <w:widowControl/>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1554B7" w:rsidRPr="009F1B1E" w:rsidRDefault="001554B7" w:rsidP="001554B7">
      <w:pPr>
        <w:pStyle w:val="aa"/>
        <w:widowControl/>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 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E94034" w:rsidRPr="009F1B1E" w:rsidRDefault="00E94034" w:rsidP="00DF3EFC">
      <w:pPr>
        <w:widowControl/>
        <w:pBdr>
          <w:top w:val="nil"/>
          <w:left w:val="nil"/>
          <w:bottom w:val="nil"/>
          <w:right w:val="nil"/>
          <w:between w:val="nil"/>
        </w:pBdr>
        <w:ind w:firstLine="709"/>
        <w:jc w:val="both"/>
        <w:rPr>
          <w:rFonts w:eastAsia="Times New Roman"/>
          <w:color w:val="auto"/>
        </w:rPr>
      </w:pPr>
    </w:p>
    <w:p w:rsidR="00E94034" w:rsidRPr="009F1B1E" w:rsidRDefault="00354FBF" w:rsidP="00DF3EFC">
      <w:pPr>
        <w:numPr>
          <w:ilvl w:val="0"/>
          <w:numId w:val="10"/>
        </w:numPr>
        <w:pBdr>
          <w:top w:val="nil"/>
          <w:left w:val="nil"/>
          <w:bottom w:val="nil"/>
          <w:right w:val="nil"/>
          <w:between w:val="nil"/>
        </w:pBdr>
        <w:tabs>
          <w:tab w:val="left" w:pos="1446"/>
        </w:tabs>
        <w:ind w:left="0" w:firstLine="709"/>
        <w:jc w:val="center"/>
        <w:rPr>
          <w:b/>
          <w:color w:val="auto"/>
        </w:rPr>
      </w:pPr>
      <w:r w:rsidRPr="009F1B1E">
        <w:rPr>
          <w:rFonts w:eastAsia="Times New Roman"/>
          <w:b/>
          <w:color w:val="auto"/>
        </w:rPr>
        <w:t>Срок действия настоящего договора</w:t>
      </w:r>
    </w:p>
    <w:p w:rsidR="00462A82" w:rsidRPr="009F1B1E" w:rsidRDefault="00354FBF"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считается заключенным Сторонами</w:t>
      </w:r>
      <w:r w:rsidR="00632DDC" w:rsidRPr="009F1B1E">
        <w:rPr>
          <w:rFonts w:eastAsia="Times New Roman"/>
          <w:color w:val="auto"/>
        </w:rPr>
        <w:t xml:space="preserve"> </w:t>
      </w:r>
      <w:r w:rsidRPr="009F1B1E">
        <w:rPr>
          <w:rFonts w:eastAsia="Times New Roman"/>
          <w:color w:val="auto"/>
        </w:rPr>
        <w:t>с</w:t>
      </w:r>
      <w:r w:rsidR="00632DDC" w:rsidRPr="009F1B1E">
        <w:rPr>
          <w:rFonts w:eastAsia="Times New Roman"/>
          <w:color w:val="auto"/>
        </w:rPr>
        <w:t xml:space="preserve"> </w:t>
      </w:r>
      <w:r w:rsidRPr="009F1B1E">
        <w:rPr>
          <w:rFonts w:eastAsia="Times New Roman"/>
          <w:color w:val="auto"/>
        </w:rPr>
        <w:t>даты его</w:t>
      </w:r>
      <w:r w:rsidR="00632DDC" w:rsidRPr="009F1B1E">
        <w:rPr>
          <w:rFonts w:eastAsia="Times New Roman"/>
          <w:color w:val="auto"/>
        </w:rPr>
        <w:t xml:space="preserve"> </w:t>
      </w:r>
      <w:r w:rsidRPr="009F1B1E">
        <w:rPr>
          <w:rFonts w:eastAsia="Times New Roman"/>
          <w:color w:val="auto"/>
        </w:rPr>
        <w:t>подписания, указанной Региональным оператором</w:t>
      </w:r>
      <w:r w:rsidR="00632DDC" w:rsidRPr="009F1B1E">
        <w:rPr>
          <w:rFonts w:eastAsia="Times New Roman"/>
          <w:color w:val="auto"/>
        </w:rPr>
        <w:t xml:space="preserve"> </w:t>
      </w:r>
      <w:r w:rsidRPr="009F1B1E">
        <w:rPr>
          <w:rFonts w:eastAsia="Times New Roman"/>
          <w:color w:val="auto"/>
        </w:rPr>
        <w:t>в</w:t>
      </w:r>
      <w:r w:rsidR="00632DDC" w:rsidRPr="009F1B1E">
        <w:rPr>
          <w:rFonts w:eastAsia="Times New Roman"/>
          <w:color w:val="auto"/>
        </w:rPr>
        <w:t xml:space="preserve"> </w:t>
      </w:r>
      <w:r w:rsidRPr="009F1B1E">
        <w:rPr>
          <w:rFonts w:eastAsia="Times New Roman"/>
          <w:color w:val="auto"/>
        </w:rPr>
        <w:t>правом</w:t>
      </w:r>
      <w:r w:rsidR="00632DDC" w:rsidRPr="009F1B1E">
        <w:rPr>
          <w:rFonts w:eastAsia="Times New Roman"/>
          <w:color w:val="auto"/>
        </w:rPr>
        <w:t xml:space="preserve"> </w:t>
      </w:r>
      <w:r w:rsidRPr="009F1B1E">
        <w:rPr>
          <w:rFonts w:eastAsia="Times New Roman"/>
          <w:color w:val="auto"/>
        </w:rPr>
        <w:t>верхнем</w:t>
      </w:r>
      <w:r w:rsidR="00632DDC" w:rsidRPr="009F1B1E">
        <w:rPr>
          <w:rFonts w:eastAsia="Times New Roman"/>
          <w:color w:val="auto"/>
        </w:rPr>
        <w:t xml:space="preserve"> </w:t>
      </w:r>
      <w:r w:rsidRPr="009F1B1E">
        <w:rPr>
          <w:rFonts w:eastAsia="Times New Roman"/>
          <w:color w:val="auto"/>
        </w:rPr>
        <w:t>углу</w:t>
      </w:r>
      <w:r w:rsidR="00632DDC" w:rsidRPr="009F1B1E">
        <w:rPr>
          <w:rFonts w:eastAsia="Times New Roman"/>
          <w:color w:val="auto"/>
        </w:rPr>
        <w:t xml:space="preserve"> </w:t>
      </w:r>
      <w:r w:rsidRPr="009F1B1E">
        <w:rPr>
          <w:rFonts w:eastAsia="Times New Roman"/>
          <w:color w:val="auto"/>
        </w:rPr>
        <w:t>на</w:t>
      </w:r>
      <w:r w:rsidR="00632DDC" w:rsidRPr="009F1B1E">
        <w:rPr>
          <w:rFonts w:eastAsia="Times New Roman"/>
          <w:color w:val="auto"/>
        </w:rPr>
        <w:t xml:space="preserve"> </w:t>
      </w:r>
      <w:r w:rsidRPr="009F1B1E">
        <w:rPr>
          <w:rFonts w:eastAsia="Times New Roman"/>
          <w:color w:val="auto"/>
        </w:rPr>
        <w:t xml:space="preserve">первой странице </w:t>
      </w:r>
      <w:r w:rsidR="00462A82" w:rsidRPr="009F1B1E">
        <w:rPr>
          <w:rFonts w:eastAsia="Times New Roman"/>
          <w:color w:val="auto"/>
        </w:rPr>
        <w:t xml:space="preserve">настоящего </w:t>
      </w:r>
      <w:r w:rsidRPr="009F1B1E">
        <w:rPr>
          <w:rFonts w:eastAsia="Times New Roman"/>
          <w:color w:val="auto"/>
        </w:rPr>
        <w:t xml:space="preserve">договора, </w:t>
      </w:r>
      <w:r w:rsidR="00462A82" w:rsidRPr="009F1B1E">
        <w:rPr>
          <w:rFonts w:eastAsia="Times New Roman"/>
          <w:color w:val="auto"/>
        </w:rPr>
        <w:t xml:space="preserve">и действует до </w:t>
      </w:r>
      <w:r w:rsidR="003E36F9" w:rsidRPr="00742101">
        <w:rPr>
          <w:rFonts w:eastAsia="Times New Roman"/>
        </w:rPr>
        <w:fldChar w:fldCharType="begin">
          <w:ffData>
            <w:name w:val="ДатаОкончания2"/>
            <w:enabled/>
            <w:calcOnExit w:val="0"/>
            <w:textInput>
              <w:default w:val="ДатаОкончания2"/>
            </w:textInput>
          </w:ffData>
        </w:fldChar>
      </w:r>
      <w:bookmarkStart w:id="20" w:name="ДатаОкончания2"/>
      <w:r w:rsidR="003E36F9" w:rsidRPr="00742101">
        <w:rPr>
          <w:rFonts w:eastAsia="Times New Roman"/>
        </w:rPr>
        <w:instrText xml:space="preserve"> FORMTEXT </w:instrText>
      </w:r>
      <w:r w:rsidR="003E36F9" w:rsidRPr="00742101">
        <w:rPr>
          <w:rFonts w:eastAsia="Times New Roman"/>
        </w:rPr>
      </w:r>
      <w:r w:rsidR="003E36F9" w:rsidRPr="00742101">
        <w:rPr>
          <w:rFonts w:eastAsia="Times New Roman"/>
        </w:rPr>
        <w:fldChar w:fldCharType="separate"/>
      </w:r>
      <w:r w:rsidR="003E36F9" w:rsidRPr="00742101">
        <w:rPr>
          <w:rFonts w:eastAsia="Times New Roman"/>
        </w:rPr>
        <w:t>ДатаОкончания2</w:t>
      </w:r>
      <w:r w:rsidR="003E36F9" w:rsidRPr="00742101">
        <w:rPr>
          <w:rFonts w:eastAsia="Times New Roman"/>
        </w:rPr>
        <w:fldChar w:fldCharType="end"/>
      </w:r>
      <w:bookmarkEnd w:id="20"/>
      <w:r w:rsidR="007800B0" w:rsidRPr="009F1B1E">
        <w:rPr>
          <w:rFonts w:eastAsia="Times New Roman"/>
          <w:color w:val="auto"/>
        </w:rPr>
        <w:t xml:space="preserve"> г</w:t>
      </w:r>
      <w:r w:rsidR="00462A82" w:rsidRPr="009F1B1E">
        <w:rPr>
          <w:rFonts w:eastAsia="Times New Roman"/>
          <w:color w:val="auto"/>
        </w:rPr>
        <w:t xml:space="preserve">. Стороны пришли к соглашению, что </w:t>
      </w:r>
      <w:r w:rsidRPr="009F1B1E">
        <w:rPr>
          <w:rFonts w:eastAsia="Times New Roman"/>
          <w:color w:val="auto"/>
        </w:rPr>
        <w:t>условия настоящего договора применяются к отношениям сторон, возникшим с</w:t>
      </w:r>
      <w:r w:rsidR="00544DBB" w:rsidRPr="009F1B1E">
        <w:rPr>
          <w:rFonts w:eastAsia="Times New Roman"/>
          <w:color w:val="auto"/>
        </w:rPr>
        <w:t xml:space="preserve"> </w:t>
      </w:r>
      <w:bookmarkStart w:id="21" w:name="3rdcrjn" w:colFirst="0" w:colLast="0"/>
      <w:bookmarkEnd w:id="21"/>
      <w:r w:rsidR="003E36F9">
        <w:rPr>
          <w:rFonts w:eastAsia="Times New Roman"/>
        </w:rPr>
        <w:fldChar w:fldCharType="begin">
          <w:ffData>
            <w:name w:val="ДатаНачалаДействия"/>
            <w:enabled/>
            <w:calcOnExit w:val="0"/>
            <w:textInput>
              <w:default w:val="Дата начала действия"/>
            </w:textInput>
          </w:ffData>
        </w:fldChar>
      </w:r>
      <w:bookmarkStart w:id="22" w:name="ДатаНачалаДействия"/>
      <w:r w:rsidR="003E36F9">
        <w:rPr>
          <w:rFonts w:eastAsia="Times New Roman"/>
        </w:rPr>
        <w:instrText xml:space="preserve"> FORMTEXT </w:instrText>
      </w:r>
      <w:r w:rsidR="003E36F9">
        <w:rPr>
          <w:rFonts w:eastAsia="Times New Roman"/>
        </w:rPr>
      </w:r>
      <w:r w:rsidR="003E36F9">
        <w:rPr>
          <w:rFonts w:eastAsia="Times New Roman"/>
        </w:rPr>
        <w:fldChar w:fldCharType="separate"/>
      </w:r>
      <w:r w:rsidR="003E36F9">
        <w:rPr>
          <w:rFonts w:eastAsia="Times New Roman"/>
          <w:noProof/>
        </w:rPr>
        <w:t>Дата начала действия</w:t>
      </w:r>
      <w:r w:rsidR="003E36F9">
        <w:rPr>
          <w:rFonts w:eastAsia="Times New Roman"/>
        </w:rPr>
        <w:fldChar w:fldCharType="end"/>
      </w:r>
      <w:bookmarkEnd w:id="22"/>
      <w:r w:rsidR="003E36F9" w:rsidRPr="0040716E">
        <w:rPr>
          <w:rFonts w:eastAsia="Times New Roman"/>
        </w:rPr>
        <w:t xml:space="preserve"> </w:t>
      </w:r>
      <w:r w:rsidRPr="009F1B1E">
        <w:rPr>
          <w:rFonts w:eastAsia="Times New Roman"/>
          <w:color w:val="auto"/>
        </w:rPr>
        <w:t xml:space="preserve">г. </w:t>
      </w:r>
    </w:p>
    <w:p w:rsidR="0040716E" w:rsidRPr="009F1B1E" w:rsidRDefault="0040716E"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может быть расторгнут до окончания срока его действия:</w:t>
      </w:r>
    </w:p>
    <w:p w:rsidR="0040716E" w:rsidRPr="009F1B1E" w:rsidRDefault="0040716E" w:rsidP="0040716E">
      <w:pPr>
        <w:pBdr>
          <w:top w:val="nil"/>
          <w:left w:val="nil"/>
          <w:bottom w:val="nil"/>
          <w:right w:val="nil"/>
          <w:between w:val="nil"/>
        </w:pBdr>
        <w:tabs>
          <w:tab w:val="left" w:pos="1314"/>
          <w:tab w:val="left" w:pos="7034"/>
        </w:tabs>
        <w:ind w:firstLine="709"/>
        <w:jc w:val="both"/>
        <w:rPr>
          <w:rFonts w:eastAsia="Times New Roman"/>
          <w:color w:val="auto"/>
        </w:rPr>
      </w:pPr>
      <w:r w:rsidRPr="009F1B1E">
        <w:rPr>
          <w:rFonts w:eastAsia="Times New Roman"/>
          <w:color w:val="auto"/>
        </w:rPr>
        <w:t>- по соглашению Сторон;</w:t>
      </w:r>
    </w:p>
    <w:p w:rsidR="0040716E" w:rsidRPr="009F1B1E" w:rsidRDefault="0040716E" w:rsidP="0040716E">
      <w:pPr>
        <w:pBdr>
          <w:top w:val="nil"/>
          <w:left w:val="nil"/>
          <w:bottom w:val="nil"/>
          <w:right w:val="nil"/>
          <w:between w:val="nil"/>
        </w:pBdr>
        <w:tabs>
          <w:tab w:val="left" w:pos="947"/>
        </w:tabs>
        <w:ind w:firstLine="709"/>
        <w:jc w:val="both"/>
        <w:rPr>
          <w:rFonts w:eastAsia="Times New Roman"/>
          <w:color w:val="auto"/>
        </w:rPr>
      </w:pPr>
      <w:r w:rsidRPr="009F1B1E">
        <w:rPr>
          <w:rFonts w:eastAsia="Times New Roman"/>
          <w:color w:val="auto"/>
        </w:rPr>
        <w:t>- в случаях и порядке, предусмотренных действующим законодательством РФ.</w:t>
      </w:r>
    </w:p>
    <w:p w:rsidR="0040716E" w:rsidRPr="009F1B1E" w:rsidRDefault="0040716E"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94034" w:rsidRPr="009F1B1E" w:rsidRDefault="00E94034" w:rsidP="00DF3EFC">
      <w:pPr>
        <w:pBdr>
          <w:top w:val="nil"/>
          <w:left w:val="nil"/>
          <w:bottom w:val="nil"/>
          <w:right w:val="nil"/>
          <w:between w:val="nil"/>
        </w:pBdr>
        <w:tabs>
          <w:tab w:val="left" w:pos="947"/>
        </w:tabs>
        <w:ind w:firstLine="709"/>
        <w:jc w:val="both"/>
        <w:rPr>
          <w:rFonts w:eastAsia="Times New Roman"/>
          <w:color w:val="auto"/>
        </w:rPr>
      </w:pPr>
    </w:p>
    <w:p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Порядок разрешения споров</w:t>
      </w:r>
    </w:p>
    <w:p w:rsidR="00E94034" w:rsidRPr="009F1B1E" w:rsidRDefault="00354FBF"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Споры Сторон, возникшие в связи с исполнением настоящего договора, разрешаются путем переговоров, а также, по усмотрению Сторон, путем направления письменных претензий.</w:t>
      </w:r>
    </w:p>
    <w:p w:rsidR="00B9694D" w:rsidRPr="009F1B1E" w:rsidRDefault="00B9694D"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 xml:space="preserve">Срок для ответа на претензию составляет 10 (десять) рабочих дней с даты ее </w:t>
      </w:r>
      <w:r w:rsidR="006741A4" w:rsidRPr="009F1B1E">
        <w:rPr>
          <w:rFonts w:eastAsia="Times New Roman"/>
          <w:color w:val="auto"/>
        </w:rPr>
        <w:t>направления</w:t>
      </w:r>
      <w:r w:rsidRPr="009F1B1E">
        <w:rPr>
          <w:rFonts w:eastAsia="Times New Roman"/>
          <w:color w:val="auto"/>
        </w:rPr>
        <w:t>.</w:t>
      </w:r>
    </w:p>
    <w:p w:rsidR="00B9694D" w:rsidRPr="009F1B1E" w:rsidRDefault="00B9694D"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 xml:space="preserve">Разногласия, не урегулированные путем переговоров и в претензионном порядке, подлежат рассмотрению в </w:t>
      </w:r>
      <w:r w:rsidR="001F4EA5">
        <w:rPr>
          <w:rFonts w:eastAsia="Times New Roman"/>
          <w:color w:val="auto"/>
        </w:rPr>
        <w:t>суде, в соответствии с действующим законодательством.</w:t>
      </w:r>
    </w:p>
    <w:p w:rsidR="00E94034" w:rsidRPr="009F1B1E" w:rsidRDefault="00E94034" w:rsidP="00DF3EFC">
      <w:pPr>
        <w:pBdr>
          <w:top w:val="nil"/>
          <w:left w:val="nil"/>
          <w:bottom w:val="nil"/>
          <w:right w:val="nil"/>
          <w:between w:val="nil"/>
        </w:pBdr>
        <w:ind w:firstLine="709"/>
        <w:jc w:val="both"/>
        <w:rPr>
          <w:rFonts w:eastAsia="Times New Roman"/>
          <w:color w:val="auto"/>
        </w:rPr>
      </w:pPr>
    </w:p>
    <w:p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Прочие условия</w:t>
      </w:r>
    </w:p>
    <w:p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Во всем остальном, не предусмотренном настоящим договором, Стороны руководствуются действующим законодательством Российской Федерации.</w:t>
      </w:r>
    </w:p>
    <w:p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lastRenderedPageBreak/>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телефонограмма, информационно - телекоммуникационная сеть «Интернет»), позволяющим подтвердить его получение.</w:t>
      </w:r>
    </w:p>
    <w:p w:rsidR="001F4EA5" w:rsidRDefault="00B9694D" w:rsidP="001F4EA5">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 xml:space="preserve">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r w:rsidRPr="009F1B1E">
          <w:rPr>
            <w:rFonts w:eastAsia="Times New Roman"/>
            <w:color w:val="auto"/>
          </w:rPr>
          <w:t>закона</w:t>
        </w:r>
      </w:hyperlink>
      <w:r w:rsidRPr="009F1B1E">
        <w:rPr>
          <w:rFonts w:eastAsia="Times New Roman"/>
          <w:color w:val="auto"/>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B9694D" w:rsidRPr="001F4EA5" w:rsidRDefault="00B9694D" w:rsidP="001F4EA5">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1F4EA5">
        <w:rPr>
          <w:rFonts w:eastAsia="Times New Roman"/>
          <w:color w:val="auto"/>
        </w:rPr>
        <w:t xml:space="preserve">Специалист Регионального оператора, ответственный за настоящий договор: </w:t>
      </w:r>
      <w:bookmarkStart w:id="23" w:name="44sinio" w:colFirst="0" w:colLast="0"/>
      <w:bookmarkEnd w:id="23"/>
      <w:r w:rsidR="00927621" w:rsidRPr="001F4EA5">
        <w:rPr>
          <w:rFonts w:eastAsia="Times New Roman"/>
          <w:color w:val="auto"/>
        </w:rPr>
        <w:t>________________</w:t>
      </w:r>
      <w:r w:rsidRPr="001F4EA5">
        <w:rPr>
          <w:rFonts w:eastAsia="Times New Roman"/>
          <w:color w:val="auto"/>
        </w:rPr>
        <w:t>.</w:t>
      </w:r>
    </w:p>
    <w:p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Настоящий договор составлен в 2 (двух) экземплярах, имеющих равную юридическую силу, по одному экземпляру для каждой из Сторон.</w:t>
      </w:r>
    </w:p>
    <w:p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Приложения к настоящему договору является его неотъемлемой частью.</w:t>
      </w:r>
    </w:p>
    <w:p w:rsidR="00E94034" w:rsidRPr="009F1B1E" w:rsidRDefault="00354FBF" w:rsidP="006472DF">
      <w:pPr>
        <w:pStyle w:val="aa"/>
        <w:widowControl/>
        <w:numPr>
          <w:ilvl w:val="0"/>
          <w:numId w:val="10"/>
        </w:numPr>
        <w:tabs>
          <w:tab w:val="left" w:pos="851"/>
        </w:tabs>
        <w:spacing w:after="160" w:line="259" w:lineRule="auto"/>
        <w:ind w:left="0" w:firstLine="0"/>
        <w:jc w:val="center"/>
        <w:rPr>
          <w:rFonts w:eastAsia="Times New Roman"/>
          <w:b/>
          <w:color w:val="auto"/>
        </w:rPr>
      </w:pPr>
      <w:r w:rsidRPr="009F1B1E">
        <w:rPr>
          <w:rFonts w:eastAsia="Times New Roman"/>
          <w:b/>
          <w:color w:val="auto"/>
        </w:rPr>
        <w:t>Реквизиты сторон</w:t>
      </w:r>
    </w:p>
    <w:p w:rsidR="00E94034" w:rsidRPr="009F1B1E" w:rsidRDefault="00E94034" w:rsidP="00DF3EFC">
      <w:pPr>
        <w:widowControl/>
        <w:pBdr>
          <w:top w:val="nil"/>
          <w:left w:val="nil"/>
          <w:bottom w:val="nil"/>
          <w:right w:val="nil"/>
          <w:between w:val="nil"/>
        </w:pBdr>
        <w:ind w:firstLine="709"/>
        <w:rPr>
          <w:rFonts w:eastAsia="Times New Roman"/>
          <w:b/>
          <w:color w:val="auto"/>
        </w:rPr>
      </w:pPr>
    </w:p>
    <w:tbl>
      <w:tblPr>
        <w:tblStyle w:val="40"/>
        <w:tblW w:w="10173" w:type="dxa"/>
        <w:tblInd w:w="0" w:type="dxa"/>
        <w:tblLayout w:type="fixed"/>
        <w:tblLook w:val="0400" w:firstRow="0" w:lastRow="0" w:firstColumn="0" w:lastColumn="0" w:noHBand="0" w:noVBand="1"/>
      </w:tblPr>
      <w:tblGrid>
        <w:gridCol w:w="4786"/>
        <w:gridCol w:w="5387"/>
      </w:tblGrid>
      <w:tr w:rsidR="009F1B1E" w:rsidRPr="009F1B1E">
        <w:trPr>
          <w:trHeight w:val="140"/>
        </w:trPr>
        <w:tc>
          <w:tcPr>
            <w:tcW w:w="4786" w:type="dxa"/>
          </w:tcPr>
          <w:p w:rsidR="00E94034" w:rsidRPr="009F1B1E" w:rsidRDefault="00354FBF" w:rsidP="00DF3EFC">
            <w:pPr>
              <w:widowControl/>
              <w:pBdr>
                <w:top w:val="nil"/>
                <w:left w:val="nil"/>
                <w:bottom w:val="nil"/>
                <w:right w:val="nil"/>
                <w:between w:val="nil"/>
              </w:pBdr>
              <w:ind w:firstLine="709"/>
              <w:rPr>
                <w:rFonts w:eastAsia="Times New Roman"/>
                <w:b/>
                <w:color w:val="auto"/>
              </w:rPr>
            </w:pPr>
            <w:bookmarkStart w:id="24" w:name="3as4poj" w:colFirst="0" w:colLast="0"/>
            <w:bookmarkEnd w:id="24"/>
            <w:r w:rsidRPr="009F1B1E">
              <w:rPr>
                <w:rFonts w:eastAsia="Times New Roman"/>
                <w:b/>
                <w:i/>
                <w:color w:val="auto"/>
              </w:rPr>
              <w:t>Потребитель:</w:t>
            </w:r>
          </w:p>
        </w:tc>
        <w:tc>
          <w:tcPr>
            <w:tcW w:w="5387" w:type="dxa"/>
          </w:tcPr>
          <w:p w:rsidR="00E94034" w:rsidRPr="009F1B1E" w:rsidRDefault="00354FBF" w:rsidP="00DF3EFC">
            <w:pPr>
              <w:widowControl/>
              <w:pBdr>
                <w:top w:val="nil"/>
                <w:left w:val="nil"/>
                <w:bottom w:val="nil"/>
                <w:right w:val="nil"/>
                <w:between w:val="nil"/>
              </w:pBdr>
              <w:ind w:firstLine="709"/>
              <w:rPr>
                <w:rFonts w:eastAsia="Times New Roman"/>
                <w:b/>
                <w:color w:val="auto"/>
              </w:rPr>
            </w:pPr>
            <w:r w:rsidRPr="009F1B1E">
              <w:rPr>
                <w:rFonts w:eastAsia="Times New Roman"/>
                <w:b/>
                <w:i/>
                <w:color w:val="auto"/>
              </w:rPr>
              <w:t>Региональный оператор:</w:t>
            </w:r>
          </w:p>
        </w:tc>
      </w:tr>
      <w:tr w:rsidR="009F1B1E" w:rsidRPr="009F1B1E">
        <w:trPr>
          <w:trHeight w:val="5900"/>
        </w:trPr>
        <w:tc>
          <w:tcPr>
            <w:tcW w:w="4786" w:type="dxa"/>
          </w:tcPr>
          <w:p w:rsidR="003E36F9" w:rsidRDefault="001F4EA5" w:rsidP="001F4EA5">
            <w:pPr>
              <w:widowControl/>
              <w:tabs>
                <w:tab w:val="left" w:pos="425"/>
                <w:tab w:val="left" w:pos="567"/>
              </w:tabs>
              <w:rPr>
                <w:rFonts w:eastAsia="Times New Roman"/>
              </w:rPr>
            </w:pPr>
            <w:r w:rsidRPr="001F4EA5">
              <w:rPr>
                <w:rFonts w:eastAsia="Times New Roman"/>
                <w:color w:val="auto"/>
              </w:rPr>
              <w:t xml:space="preserve">ФИО </w:t>
            </w:r>
            <w:r w:rsidR="00D72317">
              <w:fldChar w:fldCharType="begin">
                <w:ffData>
                  <w:name w:val="Контр_ФизЛицо"/>
                  <w:enabled/>
                  <w:calcOnExit w:val="0"/>
                  <w:textInput>
                    <w:default w:val="Физическое лицо"/>
                  </w:textInput>
                </w:ffData>
              </w:fldChar>
            </w:r>
            <w:bookmarkStart w:id="25" w:name="Контр_ФизЛицо"/>
            <w:r w:rsidR="00D72317">
              <w:instrText xml:space="preserve"> FORMTEXT </w:instrText>
            </w:r>
            <w:r w:rsidR="00D72317">
              <w:fldChar w:fldCharType="separate"/>
            </w:r>
            <w:r w:rsidR="00D72317">
              <w:rPr>
                <w:noProof/>
              </w:rPr>
              <w:t>Физическое лицо</w:t>
            </w:r>
            <w:r w:rsidR="00D72317">
              <w:fldChar w:fldCharType="end"/>
            </w:r>
            <w:bookmarkEnd w:id="25"/>
            <w:r w:rsidR="003E36F9" w:rsidRPr="0040716E">
              <w:rPr>
                <w:rFonts w:eastAsia="Times New Roman"/>
              </w:rPr>
              <w:t xml:space="preserve"> </w:t>
            </w:r>
          </w:p>
          <w:p w:rsidR="003E36F9" w:rsidRDefault="001F4EA5" w:rsidP="001F4EA5">
            <w:pPr>
              <w:widowControl/>
              <w:tabs>
                <w:tab w:val="left" w:pos="425"/>
                <w:tab w:val="left" w:pos="567"/>
              </w:tabs>
              <w:rPr>
                <w:rFonts w:eastAsia="Times New Roman"/>
                <w:color w:val="auto"/>
              </w:rPr>
            </w:pPr>
            <w:r w:rsidRPr="001F4EA5">
              <w:rPr>
                <w:rFonts w:eastAsia="Times New Roman"/>
                <w:color w:val="auto"/>
              </w:rPr>
              <w:t xml:space="preserve">Паспортные данные: </w:t>
            </w:r>
          </w:p>
          <w:p w:rsidR="001F4EA5" w:rsidRPr="001F4EA5" w:rsidRDefault="003E36F9" w:rsidP="001F4EA5">
            <w:pPr>
              <w:widowControl/>
              <w:tabs>
                <w:tab w:val="left" w:pos="425"/>
                <w:tab w:val="left" w:pos="567"/>
              </w:tabs>
              <w:rPr>
                <w:rFonts w:eastAsia="Times New Roman"/>
                <w:color w:val="auto"/>
              </w:rPr>
            </w:pPr>
            <w:r>
              <w:rPr>
                <w:rFonts w:eastAsia="Times New Roman"/>
                <w:color w:val="auto"/>
              </w:rPr>
              <w:t>с</w:t>
            </w:r>
            <w:r w:rsidR="001F4EA5" w:rsidRPr="001F4EA5">
              <w:rPr>
                <w:rFonts w:eastAsia="Times New Roman"/>
                <w:color w:val="auto"/>
              </w:rPr>
              <w:t>ерия</w:t>
            </w:r>
            <w:r>
              <w:rPr>
                <w:rFonts w:eastAsia="Times New Roman"/>
                <w:color w:val="auto"/>
              </w:rPr>
              <w:t xml:space="preserve"> </w:t>
            </w:r>
            <w:r w:rsidR="004D1E95">
              <w:rPr>
                <w:rFonts w:eastAsia="Times New Roman"/>
              </w:rPr>
              <w:fldChar w:fldCharType="begin">
                <w:ffData>
                  <w:name w:val="СерияФизЛица"/>
                  <w:enabled/>
                  <w:calcOnExit w:val="0"/>
                  <w:textInput>
                    <w:default w:val="СерияФизЛица"/>
                  </w:textInput>
                </w:ffData>
              </w:fldChar>
            </w:r>
            <w:bookmarkStart w:id="26" w:name="СерияФизЛица"/>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СерияФизЛица</w:t>
            </w:r>
            <w:r w:rsidR="004D1E95">
              <w:rPr>
                <w:rFonts w:eastAsia="Times New Roman"/>
              </w:rPr>
              <w:fldChar w:fldCharType="end"/>
            </w:r>
            <w:bookmarkEnd w:id="26"/>
          </w:p>
          <w:p w:rsidR="001F4EA5" w:rsidRPr="001F4EA5" w:rsidRDefault="003E36F9" w:rsidP="001F4EA5">
            <w:pPr>
              <w:widowControl/>
              <w:tabs>
                <w:tab w:val="left" w:pos="425"/>
                <w:tab w:val="left" w:pos="567"/>
              </w:tabs>
              <w:rPr>
                <w:rFonts w:eastAsia="Times New Roman"/>
                <w:color w:val="auto"/>
              </w:rPr>
            </w:pPr>
            <w:r>
              <w:rPr>
                <w:rFonts w:eastAsia="Times New Roman"/>
                <w:color w:val="auto"/>
              </w:rPr>
              <w:t xml:space="preserve">номер </w:t>
            </w:r>
            <w:r w:rsidR="004D1E95">
              <w:rPr>
                <w:rFonts w:eastAsia="Times New Roman"/>
              </w:rPr>
              <w:fldChar w:fldCharType="begin">
                <w:ffData>
                  <w:name w:val="НомерФизЛица"/>
                  <w:enabled/>
                  <w:calcOnExit w:val="0"/>
                  <w:textInput>
                    <w:default w:val="НомерФизЛица"/>
                  </w:textInput>
                </w:ffData>
              </w:fldChar>
            </w:r>
            <w:bookmarkStart w:id="27" w:name="НомерФизЛица"/>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НомерФизЛица</w:t>
            </w:r>
            <w:r w:rsidR="004D1E95">
              <w:rPr>
                <w:rFonts w:eastAsia="Times New Roman"/>
              </w:rPr>
              <w:fldChar w:fldCharType="end"/>
            </w:r>
            <w:bookmarkEnd w:id="27"/>
            <w:r w:rsidR="001F4EA5" w:rsidRPr="001F4EA5">
              <w:rPr>
                <w:rFonts w:eastAsia="Times New Roman"/>
                <w:color w:val="auto"/>
              </w:rPr>
              <w:t>__________</w:t>
            </w:r>
          </w:p>
          <w:p w:rsidR="001F4EA5" w:rsidRPr="001F4EA5" w:rsidRDefault="001F4EA5" w:rsidP="003E36F9">
            <w:pPr>
              <w:widowControl/>
              <w:tabs>
                <w:tab w:val="left" w:pos="425"/>
                <w:tab w:val="left" w:pos="567"/>
              </w:tabs>
              <w:rPr>
                <w:rFonts w:eastAsia="Times New Roman"/>
                <w:color w:val="auto"/>
              </w:rPr>
            </w:pPr>
            <w:r w:rsidRPr="001F4EA5">
              <w:rPr>
                <w:rFonts w:eastAsia="Times New Roman"/>
                <w:color w:val="auto"/>
              </w:rPr>
              <w:t>выдан</w:t>
            </w:r>
            <w:r w:rsidR="003E36F9">
              <w:rPr>
                <w:rFonts w:eastAsia="Times New Roman"/>
                <w:color w:val="auto"/>
              </w:rPr>
              <w:t xml:space="preserve"> </w:t>
            </w:r>
            <w:r w:rsidR="004D1E95">
              <w:rPr>
                <w:rFonts w:eastAsia="Times New Roman"/>
              </w:rPr>
              <w:fldChar w:fldCharType="begin">
                <w:ffData>
                  <w:name w:val="КемВыдан"/>
                  <w:enabled/>
                  <w:calcOnExit w:val="0"/>
                  <w:textInput>
                    <w:default w:val="КемВыдан"/>
                  </w:textInput>
                </w:ffData>
              </w:fldChar>
            </w:r>
            <w:bookmarkStart w:id="28" w:name="КемВыдан"/>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КемВыдан</w:t>
            </w:r>
            <w:r w:rsidR="004D1E95">
              <w:rPr>
                <w:rFonts w:eastAsia="Times New Roman"/>
              </w:rPr>
              <w:fldChar w:fldCharType="end"/>
            </w:r>
            <w:bookmarkEnd w:id="28"/>
          </w:p>
          <w:p w:rsidR="001F4EA5" w:rsidRPr="001F4EA5" w:rsidRDefault="001F4EA5" w:rsidP="001F4EA5">
            <w:pPr>
              <w:widowControl/>
              <w:tabs>
                <w:tab w:val="left" w:pos="425"/>
                <w:tab w:val="left" w:pos="567"/>
              </w:tabs>
              <w:rPr>
                <w:rFonts w:eastAsia="Times New Roman"/>
                <w:color w:val="auto"/>
              </w:rPr>
            </w:pPr>
            <w:r w:rsidRPr="001F4EA5">
              <w:rPr>
                <w:rFonts w:eastAsia="Times New Roman"/>
                <w:color w:val="auto"/>
              </w:rPr>
              <w:t>Дата выдачи</w:t>
            </w:r>
            <w:r w:rsidR="003E36F9">
              <w:rPr>
                <w:rFonts w:eastAsia="Times New Roman"/>
                <w:color w:val="auto"/>
              </w:rPr>
              <w:t xml:space="preserve"> </w:t>
            </w:r>
            <w:r w:rsidR="004D1E95">
              <w:rPr>
                <w:rFonts w:eastAsia="Times New Roman"/>
              </w:rPr>
              <w:fldChar w:fldCharType="begin">
                <w:ffData>
                  <w:name w:val="ДатаВыдачи"/>
                  <w:enabled/>
                  <w:calcOnExit w:val="0"/>
                  <w:textInput>
                    <w:default w:val="ДатаВыдачи"/>
                  </w:textInput>
                </w:ffData>
              </w:fldChar>
            </w:r>
            <w:bookmarkStart w:id="29" w:name="ДатаВыдачи"/>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ДатаВыдачи</w:t>
            </w:r>
            <w:r w:rsidR="004D1E95">
              <w:rPr>
                <w:rFonts w:eastAsia="Times New Roman"/>
              </w:rPr>
              <w:fldChar w:fldCharType="end"/>
            </w:r>
            <w:bookmarkEnd w:id="29"/>
          </w:p>
          <w:p w:rsidR="001F4EA5" w:rsidRPr="001F4EA5" w:rsidRDefault="001F4EA5" w:rsidP="001F4EA5">
            <w:pPr>
              <w:widowControl/>
              <w:tabs>
                <w:tab w:val="left" w:pos="425"/>
                <w:tab w:val="left" w:pos="567"/>
              </w:tabs>
              <w:rPr>
                <w:rFonts w:eastAsia="Times New Roman"/>
                <w:color w:val="auto"/>
              </w:rPr>
            </w:pPr>
            <w:r w:rsidRPr="001F4EA5">
              <w:rPr>
                <w:rFonts w:eastAsia="Times New Roman"/>
                <w:color w:val="auto"/>
              </w:rPr>
              <w:t>Код подразделения</w:t>
            </w:r>
            <w:r w:rsidR="003E36F9">
              <w:rPr>
                <w:rFonts w:eastAsia="Times New Roman"/>
                <w:color w:val="auto"/>
              </w:rPr>
              <w:t xml:space="preserve"> </w:t>
            </w:r>
            <w:r w:rsidR="00D72317">
              <w:rPr>
                <w:rFonts w:eastAsia="Times New Roman"/>
              </w:rPr>
              <w:fldChar w:fldCharType="begin">
                <w:ffData>
                  <w:name w:val="КодПодразделенияФизЛ"/>
                  <w:enabled/>
                  <w:calcOnExit w:val="0"/>
                  <w:textInput>
                    <w:default w:val="КодПодразделенияФизЛица"/>
                  </w:textInput>
                </w:ffData>
              </w:fldChar>
            </w:r>
            <w:bookmarkStart w:id="30" w:name="КодПодразделенияФизЛ"/>
            <w:r w:rsidR="00D72317">
              <w:rPr>
                <w:rFonts w:eastAsia="Times New Roman"/>
              </w:rPr>
              <w:instrText xml:space="preserve"> FORMTEXT </w:instrText>
            </w:r>
            <w:r w:rsidR="00D72317">
              <w:rPr>
                <w:rFonts w:eastAsia="Times New Roman"/>
              </w:rPr>
            </w:r>
            <w:r w:rsidR="00D72317">
              <w:rPr>
                <w:rFonts w:eastAsia="Times New Roman"/>
              </w:rPr>
              <w:fldChar w:fldCharType="separate"/>
            </w:r>
            <w:r w:rsidR="00D72317">
              <w:rPr>
                <w:rFonts w:eastAsia="Times New Roman"/>
                <w:noProof/>
              </w:rPr>
              <w:t>КодПодразделенияФизЛица</w:t>
            </w:r>
            <w:r w:rsidR="00D72317">
              <w:rPr>
                <w:rFonts w:eastAsia="Times New Roman"/>
              </w:rPr>
              <w:fldChar w:fldCharType="end"/>
            </w:r>
            <w:bookmarkEnd w:id="30"/>
          </w:p>
          <w:p w:rsidR="001F4EA5" w:rsidRPr="001F4EA5" w:rsidRDefault="001F4EA5" w:rsidP="003E36F9">
            <w:pPr>
              <w:widowControl/>
              <w:tabs>
                <w:tab w:val="left" w:pos="425"/>
                <w:tab w:val="left" w:pos="567"/>
              </w:tabs>
              <w:rPr>
                <w:rFonts w:eastAsia="Times New Roman"/>
                <w:color w:val="auto"/>
              </w:rPr>
            </w:pPr>
            <w:r w:rsidRPr="001F4EA5">
              <w:rPr>
                <w:rFonts w:eastAsia="Times New Roman"/>
                <w:color w:val="auto"/>
              </w:rPr>
              <w:t xml:space="preserve">Адрес </w:t>
            </w:r>
            <w:r w:rsidR="003E36F9">
              <w:rPr>
                <w:rFonts w:eastAsia="Times New Roman"/>
                <w:color w:val="auto"/>
              </w:rPr>
              <w:t xml:space="preserve"> </w:t>
            </w:r>
            <w:r w:rsidR="000B141D">
              <w:fldChar w:fldCharType="begin">
                <w:ffData>
                  <w:name w:val="КонтрДомашнийАдресФ"/>
                  <w:enabled/>
                  <w:calcOnExit w:val="0"/>
                  <w:textInput>
                    <w:default w:val="ДомашнийАдресФизическогоЛица"/>
                  </w:textInput>
                </w:ffData>
              </w:fldChar>
            </w:r>
            <w:bookmarkStart w:id="31" w:name="КонтрДомашнийАдресФ"/>
            <w:r w:rsidR="000B141D">
              <w:instrText xml:space="preserve"> FORMTEXT </w:instrText>
            </w:r>
            <w:r w:rsidR="000B141D">
              <w:fldChar w:fldCharType="separate"/>
            </w:r>
            <w:r w:rsidR="000B141D">
              <w:rPr>
                <w:noProof/>
              </w:rPr>
              <w:t>ДомашнийАдресФизическогоЛица</w:t>
            </w:r>
            <w:r w:rsidR="000B141D">
              <w:fldChar w:fldCharType="end"/>
            </w:r>
            <w:bookmarkEnd w:id="31"/>
          </w:p>
          <w:p w:rsidR="001F4EA5" w:rsidRPr="001F4EA5" w:rsidRDefault="001F4EA5" w:rsidP="001F4EA5">
            <w:pPr>
              <w:widowControl/>
              <w:tabs>
                <w:tab w:val="left" w:pos="425"/>
                <w:tab w:val="left" w:pos="567"/>
              </w:tabs>
              <w:rPr>
                <w:rFonts w:eastAsia="Times New Roman"/>
                <w:color w:val="auto"/>
              </w:rPr>
            </w:pPr>
          </w:p>
          <w:p w:rsidR="001F4EA5" w:rsidRPr="001F4EA5" w:rsidRDefault="001F4EA5" w:rsidP="001F4EA5">
            <w:pPr>
              <w:widowControl/>
              <w:tabs>
                <w:tab w:val="left" w:pos="425"/>
                <w:tab w:val="left" w:pos="567"/>
              </w:tabs>
              <w:rPr>
                <w:rFonts w:eastAsia="Times New Roman"/>
                <w:color w:val="auto"/>
              </w:rPr>
            </w:pPr>
            <w:r w:rsidRPr="001F4EA5">
              <w:rPr>
                <w:rFonts w:eastAsia="Times New Roman"/>
                <w:color w:val="auto"/>
              </w:rPr>
              <w:t xml:space="preserve">Тел: </w:t>
            </w:r>
            <w:r w:rsidR="004D1E95">
              <w:rPr>
                <w:rFonts w:eastAsia="Times New Roman"/>
              </w:rPr>
              <w:fldChar w:fldCharType="begin">
                <w:ffData>
                  <w:name w:val="ТелефонФизЛица"/>
                  <w:enabled/>
                  <w:calcOnExit w:val="0"/>
                  <w:textInput>
                    <w:default w:val="ТелефонФизЛица"/>
                  </w:textInput>
                </w:ffData>
              </w:fldChar>
            </w:r>
            <w:bookmarkStart w:id="32" w:name="ТелефонФизЛица"/>
            <w:r w:rsidR="004D1E95">
              <w:rPr>
                <w:rFonts w:eastAsia="Times New Roman"/>
              </w:rPr>
              <w:instrText xml:space="preserve"> FORMTEXT </w:instrText>
            </w:r>
            <w:r w:rsidR="004D1E95">
              <w:rPr>
                <w:rFonts w:eastAsia="Times New Roman"/>
              </w:rPr>
            </w:r>
            <w:r w:rsidR="004D1E95">
              <w:rPr>
                <w:rFonts w:eastAsia="Times New Roman"/>
              </w:rPr>
              <w:fldChar w:fldCharType="separate"/>
            </w:r>
            <w:r w:rsidR="004D1E95">
              <w:rPr>
                <w:rFonts w:eastAsia="Times New Roman"/>
                <w:noProof/>
              </w:rPr>
              <w:t>ТелефонФизЛица</w:t>
            </w:r>
            <w:r w:rsidR="004D1E95">
              <w:rPr>
                <w:rFonts w:eastAsia="Times New Roman"/>
              </w:rPr>
              <w:fldChar w:fldCharType="end"/>
            </w:r>
            <w:bookmarkEnd w:id="32"/>
          </w:p>
          <w:p w:rsidR="001F4EA5" w:rsidRDefault="001F4EA5" w:rsidP="001F4EA5">
            <w:pPr>
              <w:widowControl/>
              <w:tabs>
                <w:tab w:val="left" w:pos="425"/>
                <w:tab w:val="left" w:pos="567"/>
              </w:tabs>
              <w:rPr>
                <w:color w:val="auto"/>
              </w:rPr>
            </w:pPr>
          </w:p>
          <w:p w:rsidR="001F4EA5" w:rsidRDefault="001F4EA5" w:rsidP="001F4EA5">
            <w:pPr>
              <w:widowControl/>
              <w:tabs>
                <w:tab w:val="left" w:pos="425"/>
                <w:tab w:val="left" w:pos="567"/>
              </w:tabs>
              <w:rPr>
                <w:color w:val="auto"/>
              </w:rPr>
            </w:pPr>
            <w:r>
              <w:rPr>
                <w:color w:val="auto"/>
              </w:rPr>
              <w:t>Потребитель:</w:t>
            </w:r>
          </w:p>
          <w:p w:rsidR="001F4EA5" w:rsidRDefault="001F4EA5" w:rsidP="001F4EA5">
            <w:pPr>
              <w:widowControl/>
              <w:tabs>
                <w:tab w:val="left" w:pos="425"/>
                <w:tab w:val="left" w:pos="567"/>
              </w:tabs>
              <w:rPr>
                <w:color w:val="auto"/>
              </w:rPr>
            </w:pPr>
          </w:p>
          <w:p w:rsidR="001F4EA5" w:rsidRPr="009F1B1E" w:rsidRDefault="001F4EA5" w:rsidP="001F4EA5">
            <w:pPr>
              <w:widowControl/>
              <w:tabs>
                <w:tab w:val="left" w:pos="425"/>
                <w:tab w:val="left" w:pos="567"/>
              </w:tabs>
              <w:rPr>
                <w:color w:val="auto"/>
              </w:rPr>
            </w:pPr>
            <w:r w:rsidRPr="009F1B1E">
              <w:rPr>
                <w:color w:val="auto"/>
              </w:rPr>
              <w:t>__________________/</w:t>
            </w:r>
            <w:r w:rsidR="001C3E2E" w:rsidRPr="00254461">
              <w:fldChar w:fldCharType="begin">
                <w:ffData>
                  <w:name w:val="Контр_ФизЛицо5"/>
                  <w:enabled/>
                  <w:calcOnExit w:val="0"/>
                  <w:textInput>
                    <w:default w:val="Физическое лицо"/>
                  </w:textInput>
                </w:ffData>
              </w:fldChar>
            </w:r>
            <w:bookmarkStart w:id="33" w:name="Контр_ФизЛицо5"/>
            <w:r w:rsidR="001C3E2E" w:rsidRPr="00254461">
              <w:instrText xml:space="preserve"> FORMTEXT </w:instrText>
            </w:r>
            <w:r w:rsidR="001C3E2E" w:rsidRPr="00254461">
              <w:fldChar w:fldCharType="separate"/>
            </w:r>
            <w:r w:rsidR="001C3E2E" w:rsidRPr="00254461">
              <w:t>Физическое лицо</w:t>
            </w:r>
            <w:r w:rsidR="001C3E2E" w:rsidRPr="00254461">
              <w:fldChar w:fldCharType="end"/>
            </w:r>
            <w:bookmarkEnd w:id="33"/>
            <w:r w:rsidRPr="009F1B1E">
              <w:rPr>
                <w:color w:val="auto"/>
              </w:rPr>
              <w:t>/</w:t>
            </w:r>
          </w:p>
          <w:p w:rsidR="00E94034" w:rsidRPr="009F1B1E" w:rsidRDefault="00E94034" w:rsidP="002A3692">
            <w:pPr>
              <w:widowControl/>
              <w:pBdr>
                <w:top w:val="nil"/>
                <w:left w:val="nil"/>
                <w:bottom w:val="nil"/>
                <w:right w:val="nil"/>
                <w:between w:val="nil"/>
              </w:pBdr>
              <w:rPr>
                <w:rFonts w:eastAsia="Times New Roman"/>
                <w:color w:val="auto"/>
              </w:rPr>
            </w:pPr>
          </w:p>
        </w:tc>
        <w:tc>
          <w:tcPr>
            <w:tcW w:w="5387" w:type="dxa"/>
          </w:tcPr>
          <w:p w:rsidR="00E94034" w:rsidRPr="001F4EA5" w:rsidRDefault="00354FBF" w:rsidP="001F4EA5">
            <w:pPr>
              <w:widowControl/>
              <w:tabs>
                <w:tab w:val="left" w:pos="425"/>
                <w:tab w:val="left" w:pos="567"/>
              </w:tabs>
              <w:rPr>
                <w:color w:val="auto"/>
              </w:rPr>
            </w:pPr>
            <w:r w:rsidRPr="001F4EA5">
              <w:rPr>
                <w:color w:val="auto"/>
              </w:rPr>
              <w:t>ООО «Ц</w:t>
            </w:r>
            <w:r w:rsidR="00545517" w:rsidRPr="001F4EA5">
              <w:rPr>
                <w:color w:val="auto"/>
              </w:rPr>
              <w:t>КС</w:t>
            </w:r>
            <w:r w:rsidRPr="001F4EA5">
              <w:rPr>
                <w:color w:val="auto"/>
              </w:rPr>
              <w:t>»</w:t>
            </w:r>
          </w:p>
          <w:p w:rsidR="00E94034" w:rsidRPr="001F4EA5" w:rsidRDefault="00354FBF" w:rsidP="001F4EA5">
            <w:pPr>
              <w:widowControl/>
              <w:tabs>
                <w:tab w:val="left" w:pos="425"/>
                <w:tab w:val="left" w:pos="567"/>
              </w:tabs>
              <w:rPr>
                <w:color w:val="auto"/>
              </w:rPr>
            </w:pPr>
            <w:r w:rsidRPr="001F4EA5">
              <w:rPr>
                <w:color w:val="auto"/>
              </w:rPr>
              <w:t xml:space="preserve">Юридический адрес: </w:t>
            </w:r>
            <w:r w:rsidR="00D376D8" w:rsidRPr="001F4EA5">
              <w:rPr>
                <w:color w:val="auto"/>
              </w:rPr>
              <w:t>45409</w:t>
            </w:r>
            <w:r w:rsidR="009B0ABA" w:rsidRPr="001F4EA5">
              <w:rPr>
                <w:color w:val="auto"/>
              </w:rPr>
              <w:t>0</w:t>
            </w:r>
            <w:r w:rsidR="00D376D8" w:rsidRPr="001F4EA5">
              <w:rPr>
                <w:color w:val="auto"/>
              </w:rPr>
              <w:t xml:space="preserve">, г. Челябинск, </w:t>
            </w:r>
            <w:r w:rsidR="00757E3A" w:rsidRPr="001F4EA5">
              <w:rPr>
                <w:color w:val="auto"/>
              </w:rPr>
              <w:br/>
            </w:r>
            <w:r w:rsidR="00D376D8" w:rsidRPr="001F4EA5">
              <w:rPr>
                <w:color w:val="auto"/>
              </w:rPr>
              <w:t>ул.  Маркса, д. 38, оф. 201</w:t>
            </w:r>
          </w:p>
          <w:p w:rsidR="00E94034" w:rsidRPr="003E36F9" w:rsidRDefault="00927621" w:rsidP="00970798">
            <w:pPr>
              <w:widowControl/>
              <w:tabs>
                <w:tab w:val="left" w:pos="425"/>
                <w:tab w:val="left" w:pos="567"/>
              </w:tabs>
              <w:rPr>
                <w:rFonts w:eastAsia="Times New Roman"/>
              </w:rPr>
            </w:pPr>
            <w:r w:rsidRPr="001F4EA5">
              <w:rPr>
                <w:color w:val="auto"/>
              </w:rPr>
              <w:t>Почтовый адрес:</w:t>
            </w:r>
            <w:r w:rsidR="003E36F9">
              <w:rPr>
                <w:color w:val="auto"/>
              </w:rPr>
              <w:t xml:space="preserve"> </w:t>
            </w:r>
            <w:r w:rsidR="003E36F9" w:rsidRPr="00970798">
              <w:rPr>
                <w:rFonts w:eastAsia="Times New Roman"/>
              </w:rPr>
              <w:fldChar w:fldCharType="begin">
                <w:ffData>
                  <w:name w:val="Орган_ПочтовыйАдресО"/>
                  <w:enabled/>
                  <w:calcOnExit w:val="0"/>
                  <w:textInput>
                    <w:default w:val="ПочтовыйАдресОрганизации"/>
                  </w:textInput>
                </w:ffData>
              </w:fldChar>
            </w:r>
            <w:bookmarkStart w:id="34" w:name="Орган_ПочтовыйАдресО"/>
            <w:r w:rsidR="003E36F9" w:rsidRPr="00970798">
              <w:rPr>
                <w:rFonts w:eastAsia="Times New Roman"/>
              </w:rPr>
              <w:instrText xml:space="preserve"> FORMTEXT </w:instrText>
            </w:r>
            <w:r w:rsidR="003E36F9" w:rsidRPr="00970798">
              <w:rPr>
                <w:rFonts w:eastAsia="Times New Roman"/>
              </w:rPr>
            </w:r>
            <w:r w:rsidR="003E36F9" w:rsidRPr="00970798">
              <w:rPr>
                <w:rFonts w:eastAsia="Times New Roman"/>
              </w:rPr>
              <w:fldChar w:fldCharType="separate"/>
            </w:r>
            <w:r w:rsidR="003E36F9" w:rsidRPr="00970798">
              <w:rPr>
                <w:rFonts w:eastAsia="Times New Roman"/>
              </w:rPr>
              <w:t>ПочтовыйАдресОрганизации</w:t>
            </w:r>
            <w:r w:rsidR="003E36F9" w:rsidRPr="00970798">
              <w:rPr>
                <w:rFonts w:eastAsia="Times New Roman"/>
              </w:rPr>
              <w:fldChar w:fldCharType="end"/>
            </w:r>
            <w:bookmarkEnd w:id="34"/>
          </w:p>
          <w:p w:rsidR="00E94034" w:rsidRPr="001F4EA5" w:rsidRDefault="00354FBF" w:rsidP="001F4EA5">
            <w:pPr>
              <w:widowControl/>
              <w:tabs>
                <w:tab w:val="left" w:pos="425"/>
                <w:tab w:val="left" w:pos="567"/>
              </w:tabs>
              <w:rPr>
                <w:color w:val="auto"/>
              </w:rPr>
            </w:pPr>
            <w:r w:rsidRPr="001F4EA5">
              <w:rPr>
                <w:color w:val="auto"/>
              </w:rPr>
              <w:t>ИНН/ КПП 7456027298/745</w:t>
            </w:r>
            <w:r w:rsidR="00D376D8" w:rsidRPr="001F4EA5">
              <w:rPr>
                <w:color w:val="auto"/>
              </w:rPr>
              <w:t>3</w:t>
            </w:r>
            <w:r w:rsidRPr="001F4EA5">
              <w:rPr>
                <w:color w:val="auto"/>
              </w:rPr>
              <w:t>01001</w:t>
            </w:r>
          </w:p>
          <w:p w:rsidR="00E94034" w:rsidRPr="001F4EA5" w:rsidRDefault="00354FBF" w:rsidP="001F4EA5">
            <w:pPr>
              <w:widowControl/>
              <w:tabs>
                <w:tab w:val="left" w:pos="425"/>
                <w:tab w:val="left" w:pos="567"/>
              </w:tabs>
              <w:rPr>
                <w:color w:val="auto"/>
              </w:rPr>
            </w:pPr>
            <w:r w:rsidRPr="001F4EA5">
              <w:rPr>
                <w:color w:val="auto"/>
              </w:rPr>
              <w:t xml:space="preserve">БИК </w:t>
            </w:r>
            <w:r w:rsidR="00D54F73" w:rsidRPr="009F1B1E">
              <w:rPr>
                <w:color w:val="auto"/>
              </w:rPr>
              <w:t>044525411</w:t>
            </w:r>
          </w:p>
          <w:p w:rsidR="00E94034" w:rsidRPr="001F4EA5" w:rsidRDefault="00354FBF" w:rsidP="001F4EA5">
            <w:pPr>
              <w:widowControl/>
              <w:tabs>
                <w:tab w:val="left" w:pos="425"/>
                <w:tab w:val="left" w:pos="567"/>
              </w:tabs>
              <w:rPr>
                <w:color w:val="auto"/>
              </w:rPr>
            </w:pPr>
            <w:r w:rsidRPr="001F4EA5">
              <w:rPr>
                <w:color w:val="auto"/>
              </w:rPr>
              <w:t>ОКПО 36899476</w:t>
            </w:r>
          </w:p>
          <w:p w:rsidR="00E94034" w:rsidRPr="001F4EA5" w:rsidRDefault="00354FBF" w:rsidP="001F4EA5">
            <w:pPr>
              <w:widowControl/>
              <w:tabs>
                <w:tab w:val="left" w:pos="425"/>
                <w:tab w:val="left" w:pos="567"/>
              </w:tabs>
              <w:rPr>
                <w:color w:val="auto"/>
              </w:rPr>
            </w:pPr>
            <w:r w:rsidRPr="001F4EA5">
              <w:rPr>
                <w:color w:val="auto"/>
              </w:rPr>
              <w:t>ОГРН 1157456004683</w:t>
            </w:r>
          </w:p>
          <w:p w:rsidR="004F38DB" w:rsidRPr="001F4EA5" w:rsidRDefault="004F38DB" w:rsidP="001F4EA5">
            <w:pPr>
              <w:widowControl/>
              <w:tabs>
                <w:tab w:val="left" w:pos="425"/>
                <w:tab w:val="left" w:pos="567"/>
              </w:tabs>
              <w:rPr>
                <w:color w:val="auto"/>
              </w:rPr>
            </w:pPr>
            <w:r w:rsidRPr="001F4EA5">
              <w:rPr>
                <w:color w:val="auto"/>
              </w:rPr>
              <w:t xml:space="preserve">р/с </w:t>
            </w:r>
            <w:r w:rsidR="003E36F9">
              <w:rPr>
                <w:rFonts w:eastAsia="Times New Roman"/>
                <w:sz w:val="24"/>
              </w:rPr>
              <w:fldChar w:fldCharType="begin">
                <w:ffData>
                  <w:name w:val="СчетНаш"/>
                  <w:enabled/>
                  <w:calcOnExit w:val="0"/>
                  <w:textInput>
                    <w:default w:val="СчетНаш"/>
                  </w:textInput>
                </w:ffData>
              </w:fldChar>
            </w:r>
            <w:bookmarkStart w:id="35" w:name="СчетНаш"/>
            <w:r w:rsidR="003E36F9">
              <w:rPr>
                <w:rFonts w:eastAsia="Times New Roman"/>
                <w:sz w:val="24"/>
              </w:rPr>
              <w:instrText xml:space="preserve"> FORMTEXT </w:instrText>
            </w:r>
            <w:r w:rsidR="003E36F9">
              <w:rPr>
                <w:rFonts w:eastAsia="Times New Roman"/>
                <w:sz w:val="24"/>
              </w:rPr>
            </w:r>
            <w:r w:rsidR="003E36F9">
              <w:rPr>
                <w:rFonts w:eastAsia="Times New Roman"/>
                <w:sz w:val="24"/>
              </w:rPr>
              <w:fldChar w:fldCharType="separate"/>
            </w:r>
            <w:r w:rsidR="003E36F9">
              <w:rPr>
                <w:rFonts w:eastAsia="Times New Roman"/>
                <w:sz w:val="24"/>
              </w:rPr>
              <w:t>СчетНаш</w:t>
            </w:r>
            <w:r w:rsidR="003E36F9">
              <w:rPr>
                <w:rFonts w:eastAsia="Calibri"/>
              </w:rPr>
              <w:fldChar w:fldCharType="end"/>
            </w:r>
            <w:bookmarkEnd w:id="35"/>
          </w:p>
          <w:p w:rsidR="004F38DB" w:rsidRPr="001F4EA5" w:rsidRDefault="004F38DB" w:rsidP="001F4EA5">
            <w:pPr>
              <w:widowControl/>
              <w:tabs>
                <w:tab w:val="left" w:pos="425"/>
                <w:tab w:val="left" w:pos="567"/>
              </w:tabs>
              <w:rPr>
                <w:color w:val="auto"/>
              </w:rPr>
            </w:pPr>
            <w:r w:rsidRPr="001F4EA5">
              <w:rPr>
                <w:color w:val="auto"/>
              </w:rPr>
              <w:t xml:space="preserve">к/с </w:t>
            </w:r>
            <w:r w:rsidR="003E36F9">
              <w:rPr>
                <w:rFonts w:eastAsia="Times New Roman"/>
                <w:sz w:val="24"/>
              </w:rPr>
              <w:fldChar w:fldCharType="begin">
                <w:ffData>
                  <w:name w:val="КорСчетНаш"/>
                  <w:enabled/>
                  <w:calcOnExit w:val="0"/>
                  <w:textInput>
                    <w:default w:val="КорСчетНаш"/>
                  </w:textInput>
                </w:ffData>
              </w:fldChar>
            </w:r>
            <w:bookmarkStart w:id="36" w:name="КорСчетНаш"/>
            <w:r w:rsidR="003E36F9">
              <w:rPr>
                <w:rFonts w:eastAsia="Times New Roman"/>
                <w:sz w:val="24"/>
              </w:rPr>
              <w:instrText xml:space="preserve"> FORMTEXT </w:instrText>
            </w:r>
            <w:r w:rsidR="003E36F9">
              <w:rPr>
                <w:rFonts w:eastAsia="Times New Roman"/>
                <w:sz w:val="24"/>
              </w:rPr>
            </w:r>
            <w:r w:rsidR="003E36F9">
              <w:rPr>
                <w:rFonts w:eastAsia="Times New Roman"/>
                <w:sz w:val="24"/>
              </w:rPr>
              <w:fldChar w:fldCharType="separate"/>
            </w:r>
            <w:r w:rsidR="003E36F9">
              <w:rPr>
                <w:rFonts w:eastAsia="Times New Roman"/>
                <w:sz w:val="24"/>
              </w:rPr>
              <w:t>КорСчетНаш</w:t>
            </w:r>
            <w:r w:rsidR="003E36F9">
              <w:rPr>
                <w:rFonts w:eastAsia="Calibri"/>
              </w:rPr>
              <w:fldChar w:fldCharType="end"/>
            </w:r>
            <w:bookmarkEnd w:id="36"/>
          </w:p>
          <w:p w:rsidR="004F38DB" w:rsidRPr="001F4EA5" w:rsidRDefault="004F38DB" w:rsidP="001F4EA5">
            <w:pPr>
              <w:widowControl/>
              <w:tabs>
                <w:tab w:val="left" w:pos="425"/>
                <w:tab w:val="left" w:pos="567"/>
              </w:tabs>
              <w:rPr>
                <w:color w:val="auto"/>
              </w:rPr>
            </w:pPr>
            <w:proofErr w:type="spellStart"/>
            <w:r w:rsidRPr="001F4EA5">
              <w:rPr>
                <w:color w:val="auto"/>
              </w:rPr>
              <w:t>Эл.почта</w:t>
            </w:r>
            <w:proofErr w:type="spellEnd"/>
            <w:r w:rsidRPr="001F4EA5">
              <w:rPr>
                <w:color w:val="auto"/>
              </w:rPr>
              <w:t xml:space="preserve">: </w:t>
            </w:r>
            <w:hyperlink r:id="rId11" w:history="1">
              <w:r w:rsidRPr="001F4EA5">
                <w:t>info@cks174.ru</w:t>
              </w:r>
            </w:hyperlink>
          </w:p>
          <w:p w:rsidR="004F38DB" w:rsidRPr="001F4EA5" w:rsidRDefault="004F38DB" w:rsidP="001F4EA5">
            <w:pPr>
              <w:widowControl/>
              <w:tabs>
                <w:tab w:val="left" w:pos="425"/>
                <w:tab w:val="left" w:pos="567"/>
              </w:tabs>
              <w:rPr>
                <w:color w:val="auto"/>
              </w:rPr>
            </w:pPr>
            <w:r w:rsidRPr="001F4EA5">
              <w:rPr>
                <w:color w:val="auto"/>
              </w:rPr>
              <w:t>Тел: 8 (351) 200-33-83</w:t>
            </w:r>
          </w:p>
          <w:p w:rsidR="004F38DB" w:rsidRPr="001F4EA5" w:rsidRDefault="004F38DB" w:rsidP="001F4EA5">
            <w:pPr>
              <w:widowControl/>
              <w:tabs>
                <w:tab w:val="left" w:pos="425"/>
                <w:tab w:val="left" w:pos="567"/>
              </w:tabs>
              <w:rPr>
                <w:color w:val="auto"/>
              </w:rPr>
            </w:pPr>
          </w:p>
          <w:p w:rsidR="001F4EA5" w:rsidRDefault="001F4EA5" w:rsidP="001F4EA5">
            <w:pPr>
              <w:widowControl/>
              <w:tabs>
                <w:tab w:val="left" w:pos="425"/>
                <w:tab w:val="left" w:pos="567"/>
              </w:tabs>
              <w:rPr>
                <w:color w:val="auto"/>
              </w:rPr>
            </w:pPr>
          </w:p>
          <w:p w:rsidR="00E94034" w:rsidRPr="001F4EA5" w:rsidRDefault="00354FBF" w:rsidP="001F4EA5">
            <w:pPr>
              <w:widowControl/>
              <w:tabs>
                <w:tab w:val="left" w:pos="425"/>
                <w:tab w:val="left" w:pos="567"/>
              </w:tabs>
              <w:rPr>
                <w:color w:val="auto"/>
              </w:rPr>
            </w:pPr>
            <w:r w:rsidRPr="001F4EA5">
              <w:rPr>
                <w:color w:val="auto"/>
              </w:rPr>
              <w:t>Региональный оператор:</w:t>
            </w:r>
          </w:p>
          <w:p w:rsidR="00E94034" w:rsidRPr="001F4EA5" w:rsidRDefault="00E94034" w:rsidP="001F4EA5">
            <w:pPr>
              <w:widowControl/>
              <w:tabs>
                <w:tab w:val="left" w:pos="425"/>
                <w:tab w:val="left" w:pos="567"/>
              </w:tabs>
              <w:rPr>
                <w:color w:val="auto"/>
              </w:rPr>
            </w:pPr>
          </w:p>
          <w:p w:rsidR="00E94034" w:rsidRPr="009F1B1E" w:rsidRDefault="00354FBF" w:rsidP="009F44D8">
            <w:pPr>
              <w:widowControl/>
              <w:tabs>
                <w:tab w:val="left" w:pos="425"/>
                <w:tab w:val="left" w:pos="567"/>
              </w:tabs>
              <w:rPr>
                <w:color w:val="auto"/>
              </w:rPr>
            </w:pPr>
            <w:r w:rsidRPr="009F1B1E">
              <w:rPr>
                <w:color w:val="auto"/>
              </w:rPr>
              <w:t>__________________/</w:t>
            </w:r>
            <w:bookmarkStart w:id="37" w:name="147n2zr" w:colFirst="0" w:colLast="0"/>
            <w:bookmarkEnd w:id="37"/>
            <w:r w:rsidR="001C3E2E" w:rsidRPr="001A0A1E">
              <w:rPr>
                <w:rFonts w:eastAsia="Times New Roman"/>
              </w:rPr>
              <w:fldChar w:fldCharType="begin">
                <w:ffData>
                  <w:name w:val="Лицо_Сокр"/>
                  <w:enabled/>
                  <w:calcOnExit w:val="0"/>
                  <w:textInput>
                    <w:default w:val="Лицо_Сокр"/>
                  </w:textInput>
                </w:ffData>
              </w:fldChar>
            </w:r>
            <w:bookmarkStart w:id="38" w:name="Лицо_Сокр"/>
            <w:r w:rsidR="001C3E2E" w:rsidRPr="001A0A1E">
              <w:rPr>
                <w:rFonts w:eastAsia="Times New Roman"/>
              </w:rPr>
              <w:instrText xml:space="preserve"> FORMTEXT </w:instrText>
            </w:r>
            <w:r w:rsidR="001C3E2E" w:rsidRPr="001A0A1E">
              <w:rPr>
                <w:rFonts w:eastAsia="Times New Roman"/>
              </w:rPr>
            </w:r>
            <w:r w:rsidR="001C3E2E" w:rsidRPr="001A0A1E">
              <w:rPr>
                <w:rFonts w:eastAsia="Times New Roman"/>
              </w:rPr>
              <w:fldChar w:fldCharType="separate"/>
            </w:r>
            <w:r w:rsidR="001C3E2E" w:rsidRPr="001A0A1E">
              <w:rPr>
                <w:rFonts w:eastAsia="Times New Roman"/>
              </w:rPr>
              <w:t>Лицо_Сокр</w:t>
            </w:r>
            <w:r w:rsidR="001C3E2E" w:rsidRPr="001A0A1E">
              <w:rPr>
                <w:rFonts w:eastAsia="Calibri"/>
              </w:rPr>
              <w:fldChar w:fldCharType="end"/>
            </w:r>
            <w:bookmarkEnd w:id="38"/>
            <w:r w:rsidRPr="009F1B1E">
              <w:rPr>
                <w:color w:val="auto"/>
              </w:rPr>
              <w:t>/</w:t>
            </w:r>
          </w:p>
          <w:p w:rsidR="008124B8" w:rsidRPr="009F1B1E" w:rsidRDefault="008124B8" w:rsidP="009F44D8">
            <w:pPr>
              <w:widowControl/>
              <w:tabs>
                <w:tab w:val="left" w:pos="425"/>
                <w:tab w:val="left" w:pos="567"/>
              </w:tabs>
              <w:rPr>
                <w:color w:val="auto"/>
              </w:rPr>
            </w:pPr>
          </w:p>
        </w:tc>
      </w:tr>
    </w:tbl>
    <w:p w:rsidR="008124B8" w:rsidRPr="009F1B1E" w:rsidRDefault="008124B8" w:rsidP="009F44D8">
      <w:pPr>
        <w:shd w:val="clear" w:color="auto" w:fill="FFFFFF"/>
        <w:rPr>
          <w:rFonts w:eastAsia="Times New Roman"/>
          <w:color w:val="auto"/>
        </w:rPr>
        <w:sectPr w:rsidR="008124B8" w:rsidRPr="009F1B1E" w:rsidSect="00193436">
          <w:headerReference w:type="default" r:id="rId12"/>
          <w:footerReference w:type="default" r:id="rId13"/>
          <w:pgSz w:w="11906" w:h="16838"/>
          <w:pgMar w:top="851" w:right="567" w:bottom="851" w:left="1418" w:header="709" w:footer="680" w:gutter="0"/>
          <w:cols w:space="720"/>
          <w:docGrid w:linePitch="326"/>
        </w:sectPr>
      </w:pPr>
    </w:p>
    <w:p w:rsidR="00A26D47" w:rsidRPr="009F1B1E" w:rsidRDefault="00A26D47" w:rsidP="00A26D47">
      <w:pPr>
        <w:pageBreakBefore/>
        <w:widowControl/>
        <w:tabs>
          <w:tab w:val="left" w:pos="425"/>
          <w:tab w:val="left" w:pos="567"/>
        </w:tabs>
        <w:ind w:firstLine="709"/>
        <w:jc w:val="right"/>
        <w:rPr>
          <w:rFonts w:eastAsia="Times New Roman"/>
          <w:b/>
          <w:color w:val="auto"/>
        </w:rPr>
      </w:pPr>
      <w:r w:rsidRPr="009F1B1E">
        <w:rPr>
          <w:rFonts w:eastAsia="Times New Roman"/>
          <w:color w:val="auto"/>
        </w:rPr>
        <w:lastRenderedPageBreak/>
        <w:t xml:space="preserve">Приложение № 1 к договору № </w:t>
      </w:r>
      <w:r w:rsidR="00F3021A">
        <w:rPr>
          <w:rFonts w:eastAsia="Times New Roman"/>
        </w:rPr>
        <w:fldChar w:fldCharType="begin">
          <w:ffData>
            <w:name w:val="РегНомер2"/>
            <w:enabled/>
            <w:calcOnExit w:val="0"/>
            <w:textInput>
              <w:default w:val="РегНомер2"/>
            </w:textInput>
          </w:ffData>
        </w:fldChar>
      </w:r>
      <w:bookmarkStart w:id="39" w:name="РегНомер2"/>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РегНомер2</w:t>
      </w:r>
      <w:r w:rsidR="00F3021A">
        <w:rPr>
          <w:rFonts w:eastAsia="Times New Roman"/>
        </w:rPr>
        <w:fldChar w:fldCharType="end"/>
      </w:r>
      <w:bookmarkEnd w:id="39"/>
      <w:r w:rsidRPr="009F1B1E">
        <w:rPr>
          <w:rFonts w:eastAsia="Times New Roman"/>
          <w:color w:val="auto"/>
        </w:rPr>
        <w:t xml:space="preserve"> </w:t>
      </w:r>
      <w:bookmarkStart w:id="40" w:name="23ckvvd" w:colFirst="0" w:colLast="0"/>
      <w:bookmarkEnd w:id="40"/>
      <w:r w:rsidRPr="009F1B1E">
        <w:rPr>
          <w:rFonts w:eastAsia="Times New Roman"/>
          <w:color w:val="auto"/>
        </w:rPr>
        <w:t xml:space="preserve">от </w:t>
      </w:r>
      <w:bookmarkStart w:id="41" w:name="ihv636" w:colFirst="0" w:colLast="0"/>
      <w:bookmarkEnd w:id="41"/>
      <w:r w:rsidR="00F3021A">
        <w:rPr>
          <w:rFonts w:eastAsia="Times New Roman"/>
        </w:rPr>
        <w:fldChar w:fldCharType="begin">
          <w:ffData>
            <w:name w:val="ДатаРегистрации1"/>
            <w:enabled/>
            <w:calcOnExit w:val="0"/>
            <w:textInput>
              <w:default w:val="Дата регистрации1"/>
            </w:textInput>
          </w:ffData>
        </w:fldChar>
      </w:r>
      <w:bookmarkStart w:id="42" w:name="ДатаРегистрации1"/>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Дата регистрации1</w:t>
      </w:r>
      <w:r w:rsidR="00F3021A">
        <w:rPr>
          <w:rFonts w:eastAsia="Times New Roman"/>
        </w:rPr>
        <w:fldChar w:fldCharType="end"/>
      </w:r>
      <w:bookmarkEnd w:id="42"/>
      <w:r w:rsidRPr="009F1B1E">
        <w:rPr>
          <w:rFonts w:eastAsia="Times New Roman"/>
          <w:color w:val="auto"/>
        </w:rPr>
        <w:t xml:space="preserve"> на оказание</w:t>
      </w:r>
    </w:p>
    <w:p w:rsidR="00A26D47" w:rsidRPr="009F1B1E" w:rsidRDefault="00A26D47" w:rsidP="00A26D47">
      <w:pPr>
        <w:widowControl/>
        <w:ind w:firstLine="2977"/>
        <w:jc w:val="right"/>
        <w:rPr>
          <w:rFonts w:eastAsia="Times New Roman"/>
          <w:color w:val="auto"/>
        </w:rPr>
      </w:pPr>
      <w:r w:rsidRPr="009F1B1E">
        <w:rPr>
          <w:rFonts w:eastAsia="Times New Roman"/>
          <w:color w:val="auto"/>
        </w:rPr>
        <w:t>услуг по обращению с твердыми коммунальными отходами</w:t>
      </w:r>
    </w:p>
    <w:p w:rsidR="00A26D47" w:rsidRPr="009F1B1E" w:rsidRDefault="00A26D47" w:rsidP="00A26D47">
      <w:pPr>
        <w:widowControl/>
        <w:ind w:firstLine="709"/>
        <w:jc w:val="right"/>
        <w:rPr>
          <w:rFonts w:eastAsia="Times New Roman"/>
          <w:color w:val="auto"/>
        </w:rPr>
      </w:pPr>
    </w:p>
    <w:p w:rsidR="00A26D47" w:rsidRPr="009F1B1E" w:rsidRDefault="00A26D47" w:rsidP="00A26D47">
      <w:pPr>
        <w:widowControl/>
        <w:ind w:firstLine="709"/>
        <w:jc w:val="right"/>
        <w:rPr>
          <w:rFonts w:eastAsia="Times New Roman"/>
          <w:b/>
          <w:color w:val="auto"/>
        </w:rPr>
      </w:pPr>
      <w:bookmarkStart w:id="43" w:name="32hioqz" w:colFirst="0" w:colLast="0"/>
      <w:bookmarkEnd w:id="43"/>
    </w:p>
    <w:p w:rsidR="00A26D47" w:rsidRPr="009F1B1E" w:rsidRDefault="00A26D47" w:rsidP="00A26D47">
      <w:pPr>
        <w:widowControl/>
        <w:ind w:firstLine="709"/>
        <w:jc w:val="center"/>
        <w:rPr>
          <w:rFonts w:eastAsia="Times New Roman"/>
          <w:b/>
          <w:color w:val="auto"/>
        </w:rPr>
      </w:pPr>
      <w:r w:rsidRPr="009F1B1E">
        <w:rPr>
          <w:rFonts w:eastAsia="Times New Roman"/>
          <w:b/>
          <w:color w:val="auto"/>
        </w:rPr>
        <w:t>Ежемесячный объем и места накопления отходов</w:t>
      </w:r>
    </w:p>
    <w:p w:rsidR="00025AE5" w:rsidRDefault="00025AE5" w:rsidP="00025AE5">
      <w:pPr>
        <w:tabs>
          <w:tab w:val="left" w:pos="5520"/>
        </w:tabs>
        <w:rPr>
          <w:rFonts w:eastAsia="Times New Roman"/>
        </w:rPr>
      </w:pPr>
    </w:p>
    <w:p w:rsidR="00025AE5" w:rsidRDefault="00025AE5" w:rsidP="00025AE5">
      <w:pPr>
        <w:tabs>
          <w:tab w:val="left" w:pos="5520"/>
        </w:tabs>
        <w:rPr>
          <w:rFonts w:eastAsia="Times New Roman"/>
        </w:rPr>
      </w:pPr>
    </w:p>
    <w:p w:rsidR="00025AE5" w:rsidRDefault="00025AE5" w:rsidP="00025AE5">
      <w:pPr>
        <w:tabs>
          <w:tab w:val="left" w:pos="5520"/>
        </w:tabs>
        <w:rPr>
          <w:rFonts w:eastAsia="Times New Roman"/>
        </w:rPr>
      </w:pPr>
      <w:r>
        <w:rPr>
          <w:rFonts w:eastAsia="Times New Roman"/>
        </w:rPr>
        <w:fldChar w:fldCharType="begin">
          <w:ffData>
            <w:name w:val="Приложение1ЖФ_АБtbl"/>
            <w:enabled/>
            <w:calcOnExit w:val="0"/>
            <w:textInput>
              <w:default w:val="Приложение1ЖФ_АБtbl"/>
            </w:textInput>
          </w:ffData>
        </w:fldChar>
      </w:r>
      <w:bookmarkStart w:id="44" w:name="Приложение1ЖФ_АБtbl"/>
      <w:r>
        <w:rPr>
          <w:rFonts w:eastAsia="Times New Roman"/>
        </w:rPr>
        <w:instrText xml:space="preserve"> FORMTEXT </w:instrText>
      </w:r>
      <w:r>
        <w:rPr>
          <w:rFonts w:eastAsia="Times New Roman"/>
        </w:rPr>
      </w:r>
      <w:r>
        <w:rPr>
          <w:rFonts w:eastAsia="Times New Roman"/>
        </w:rPr>
        <w:fldChar w:fldCharType="separate"/>
      </w:r>
      <w:r>
        <w:rPr>
          <w:rFonts w:eastAsia="Times New Roman"/>
        </w:rPr>
        <w:t>Приложение1ЖФ_АБtbl</w:t>
      </w:r>
      <w:r>
        <w:rPr>
          <w:rFonts w:eastAsia="Times New Roman"/>
        </w:rPr>
        <w:fldChar w:fldCharType="end"/>
      </w:r>
      <w:bookmarkEnd w:id="44"/>
    </w:p>
    <w:p w:rsidR="00025AE5" w:rsidRDefault="00025AE5" w:rsidP="00025AE5">
      <w:pPr>
        <w:tabs>
          <w:tab w:val="left" w:pos="5520"/>
        </w:tabs>
        <w:rPr>
          <w:rFonts w:eastAsia="Times New Roman"/>
        </w:rPr>
      </w:pPr>
      <w:r>
        <w:rPr>
          <w:rFonts w:eastAsia="Times New Roman"/>
        </w:rPr>
        <w:fldChar w:fldCharType="begin">
          <w:ffData>
            <w:name w:val="Приложение1СК_АБtbl"/>
            <w:enabled/>
            <w:calcOnExit w:val="0"/>
            <w:textInput>
              <w:default w:val="Приложение1СК_АБtbl"/>
            </w:textInput>
          </w:ffData>
        </w:fldChar>
      </w:r>
      <w:bookmarkStart w:id="45" w:name="Приложение1СК_АБtbl"/>
      <w:r>
        <w:rPr>
          <w:rFonts w:eastAsia="Times New Roman"/>
        </w:rPr>
        <w:instrText xml:space="preserve"> FORMTEXT </w:instrText>
      </w:r>
      <w:r>
        <w:rPr>
          <w:rFonts w:eastAsia="Times New Roman"/>
        </w:rPr>
      </w:r>
      <w:r>
        <w:rPr>
          <w:rFonts w:eastAsia="Times New Roman"/>
        </w:rPr>
        <w:fldChar w:fldCharType="separate"/>
      </w:r>
      <w:r>
        <w:rPr>
          <w:rFonts w:eastAsia="Times New Roman"/>
        </w:rPr>
        <w:t>Приложение1СК_АБtbl</w:t>
      </w:r>
      <w:r>
        <w:rPr>
          <w:rFonts w:eastAsia="Times New Roman"/>
        </w:rPr>
        <w:fldChar w:fldCharType="end"/>
      </w:r>
      <w:bookmarkEnd w:id="45"/>
    </w:p>
    <w:p w:rsidR="00A26D47" w:rsidRPr="009F1B1E" w:rsidRDefault="00A26D47" w:rsidP="00A26D47">
      <w:pPr>
        <w:tabs>
          <w:tab w:val="left" w:pos="5520"/>
        </w:tabs>
        <w:rPr>
          <w:rFonts w:eastAsia="Times New Roman"/>
          <w:color w:val="auto"/>
        </w:rPr>
      </w:pPr>
    </w:p>
    <w:p w:rsidR="004A0B01" w:rsidRPr="009F1B1E" w:rsidRDefault="004A0B01" w:rsidP="00A26D47">
      <w:pPr>
        <w:tabs>
          <w:tab w:val="left" w:pos="5520"/>
        </w:tabs>
        <w:jc w:val="both"/>
        <w:rPr>
          <w:color w:val="auto"/>
        </w:rPr>
      </w:pPr>
    </w:p>
    <w:p w:rsidR="00A26D47" w:rsidRPr="009F1B1E" w:rsidRDefault="00A26D47" w:rsidP="00A26D47">
      <w:pPr>
        <w:tabs>
          <w:tab w:val="left" w:pos="5520"/>
        </w:tabs>
        <w:jc w:val="both"/>
        <w:rPr>
          <w:rFonts w:eastAsia="Times New Roman"/>
          <w:color w:val="auto"/>
        </w:rPr>
      </w:pPr>
      <w:r w:rsidRPr="009F1B1E">
        <w:rPr>
          <w:color w:val="auto"/>
        </w:rPr>
        <w:br w:type="page"/>
      </w:r>
    </w:p>
    <w:p w:rsidR="00A26D47" w:rsidRPr="009F1B1E" w:rsidRDefault="00044469" w:rsidP="00A26D47">
      <w:pPr>
        <w:pBdr>
          <w:top w:val="nil"/>
          <w:left w:val="nil"/>
          <w:bottom w:val="nil"/>
          <w:right w:val="nil"/>
          <w:between w:val="nil"/>
        </w:pBdr>
        <w:spacing w:line="276" w:lineRule="auto"/>
        <w:jc w:val="right"/>
        <w:rPr>
          <w:rFonts w:eastAsia="Times New Roman"/>
          <w:color w:val="auto"/>
        </w:rPr>
      </w:pPr>
      <w:r w:rsidRPr="009F1B1E">
        <w:rPr>
          <w:rFonts w:eastAsia="Times New Roman"/>
          <w:color w:val="auto"/>
        </w:rPr>
        <w:lastRenderedPageBreak/>
        <w:t>П</w:t>
      </w:r>
      <w:r w:rsidR="00A26D47" w:rsidRPr="009F1B1E">
        <w:rPr>
          <w:rFonts w:eastAsia="Times New Roman"/>
          <w:color w:val="auto"/>
        </w:rPr>
        <w:t xml:space="preserve">риложение № 2 к договору № </w:t>
      </w:r>
      <w:bookmarkStart w:id="46" w:name="2grqrue" w:colFirst="0" w:colLast="0"/>
      <w:bookmarkEnd w:id="46"/>
      <w:r w:rsidR="00F3021A">
        <w:rPr>
          <w:rFonts w:eastAsia="Times New Roman"/>
        </w:rPr>
        <w:fldChar w:fldCharType="begin">
          <w:ffData>
            <w:name w:val="РегНомер3"/>
            <w:enabled/>
            <w:calcOnExit w:val="0"/>
            <w:textInput>
              <w:default w:val="РегНомер3"/>
            </w:textInput>
          </w:ffData>
        </w:fldChar>
      </w:r>
      <w:bookmarkStart w:id="47" w:name="РегНомер3"/>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РегНомер3</w:t>
      </w:r>
      <w:r w:rsidR="00F3021A">
        <w:rPr>
          <w:rFonts w:eastAsia="Times New Roman"/>
        </w:rPr>
        <w:fldChar w:fldCharType="end"/>
      </w:r>
      <w:bookmarkEnd w:id="47"/>
      <w:r w:rsidR="00A26D47" w:rsidRPr="009F1B1E">
        <w:rPr>
          <w:rFonts w:eastAsia="Times New Roman"/>
          <w:color w:val="auto"/>
        </w:rPr>
        <w:t xml:space="preserve"> от </w:t>
      </w:r>
      <w:bookmarkStart w:id="48" w:name="vx1227" w:colFirst="0" w:colLast="0"/>
      <w:bookmarkEnd w:id="48"/>
      <w:r w:rsidR="00F3021A">
        <w:rPr>
          <w:rFonts w:eastAsia="Times New Roman"/>
        </w:rPr>
        <w:fldChar w:fldCharType="begin">
          <w:ffData>
            <w:name w:val="ДатаРегистрации2"/>
            <w:enabled/>
            <w:calcOnExit w:val="0"/>
            <w:textInput>
              <w:default w:val="Дата регистрации2"/>
            </w:textInput>
          </w:ffData>
        </w:fldChar>
      </w:r>
      <w:bookmarkStart w:id="49" w:name="ДатаРегистрации2"/>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Дата регистрации2</w:t>
      </w:r>
      <w:r w:rsidR="00F3021A">
        <w:rPr>
          <w:rFonts w:eastAsia="Times New Roman"/>
        </w:rPr>
        <w:fldChar w:fldCharType="end"/>
      </w:r>
      <w:bookmarkEnd w:id="49"/>
      <w:r w:rsidR="00A26D47" w:rsidRPr="009F1B1E">
        <w:rPr>
          <w:rFonts w:eastAsia="Times New Roman"/>
          <w:color w:val="auto"/>
        </w:rPr>
        <w:t xml:space="preserve"> на оказание</w:t>
      </w:r>
    </w:p>
    <w:p w:rsidR="00A26D47" w:rsidRPr="009F1B1E" w:rsidRDefault="00A26D47" w:rsidP="00A26D47">
      <w:pPr>
        <w:widowControl/>
        <w:ind w:firstLine="709"/>
        <w:jc w:val="right"/>
        <w:rPr>
          <w:rFonts w:eastAsia="Times New Roman"/>
          <w:color w:val="auto"/>
        </w:rPr>
      </w:pPr>
      <w:r w:rsidRPr="009F1B1E">
        <w:rPr>
          <w:rFonts w:eastAsia="Times New Roman"/>
          <w:color w:val="auto"/>
        </w:rPr>
        <w:t>услуг по обращению с твердыми коммунальными отходами</w:t>
      </w:r>
    </w:p>
    <w:p w:rsidR="00A26D47" w:rsidRPr="009F1B1E" w:rsidRDefault="00A26D47" w:rsidP="00A26D47">
      <w:pPr>
        <w:widowControl/>
        <w:ind w:firstLine="709"/>
        <w:jc w:val="center"/>
        <w:rPr>
          <w:rFonts w:eastAsia="Times New Roman"/>
          <w:color w:val="auto"/>
        </w:rPr>
      </w:pPr>
    </w:p>
    <w:p w:rsidR="00A26D47" w:rsidRPr="009F1B1E" w:rsidRDefault="00A26D47" w:rsidP="00A26D47">
      <w:pPr>
        <w:widowControl/>
        <w:ind w:firstLine="709"/>
        <w:jc w:val="center"/>
        <w:rPr>
          <w:rFonts w:eastAsia="Times New Roman"/>
          <w:color w:val="auto"/>
        </w:rPr>
      </w:pPr>
    </w:p>
    <w:p w:rsidR="00A26D47" w:rsidRPr="009F1B1E" w:rsidRDefault="00A26D47" w:rsidP="00A26D47">
      <w:pPr>
        <w:widowControl/>
        <w:ind w:firstLine="709"/>
        <w:jc w:val="center"/>
        <w:rPr>
          <w:rFonts w:eastAsia="Times New Roman"/>
          <w:b/>
          <w:color w:val="auto"/>
        </w:rPr>
      </w:pPr>
      <w:r w:rsidRPr="009F1B1E">
        <w:rPr>
          <w:rFonts w:eastAsia="Times New Roman"/>
          <w:b/>
          <w:color w:val="auto"/>
        </w:rPr>
        <w:t>Расчет размера ежемесячной платы</w:t>
      </w:r>
    </w:p>
    <w:p w:rsidR="00A26D47" w:rsidRPr="009F1B1E" w:rsidRDefault="00A26D47" w:rsidP="00A26D47">
      <w:pPr>
        <w:tabs>
          <w:tab w:val="left" w:pos="5520"/>
        </w:tabs>
        <w:rPr>
          <w:rFonts w:eastAsia="Times New Roman"/>
          <w:color w:val="auto"/>
        </w:rPr>
      </w:pPr>
    </w:p>
    <w:p w:rsidR="00A71A6F" w:rsidRDefault="00A71A6F" w:rsidP="00A71A6F">
      <w:pPr>
        <w:tabs>
          <w:tab w:val="left" w:pos="5520"/>
        </w:tabs>
        <w:rPr>
          <w:rFonts w:eastAsia="Times New Roman"/>
        </w:rPr>
      </w:pPr>
      <w:r>
        <w:rPr>
          <w:rFonts w:eastAsia="Times New Roman"/>
        </w:rPr>
        <w:fldChar w:fldCharType="begin">
          <w:ffData>
            <w:name w:val="Приложение2ЖФ_АБtbl"/>
            <w:enabled/>
            <w:calcOnExit w:val="0"/>
            <w:textInput>
              <w:default w:val="Приложение2ЖФ_АБtbl"/>
            </w:textInput>
          </w:ffData>
        </w:fldChar>
      </w:r>
      <w:bookmarkStart w:id="50" w:name="Приложение2ЖФ_АБtbl"/>
      <w:r>
        <w:rPr>
          <w:rFonts w:eastAsia="Times New Roman"/>
        </w:rPr>
        <w:instrText xml:space="preserve"> FORMTEXT </w:instrText>
      </w:r>
      <w:r>
        <w:rPr>
          <w:rFonts w:eastAsia="Times New Roman"/>
        </w:rPr>
      </w:r>
      <w:r>
        <w:rPr>
          <w:rFonts w:eastAsia="Times New Roman"/>
        </w:rPr>
        <w:fldChar w:fldCharType="separate"/>
      </w:r>
      <w:r>
        <w:rPr>
          <w:rFonts w:eastAsia="Times New Roman"/>
        </w:rPr>
        <w:t>Приложение2ЖФ_АБtbl</w:t>
      </w:r>
      <w:r>
        <w:rPr>
          <w:rFonts w:eastAsia="Times New Roman"/>
        </w:rPr>
        <w:fldChar w:fldCharType="end"/>
      </w:r>
      <w:bookmarkEnd w:id="50"/>
    </w:p>
    <w:p w:rsidR="004A0B01" w:rsidRPr="009F1B1E" w:rsidRDefault="004A0B01" w:rsidP="00D16D4A">
      <w:pPr>
        <w:pageBreakBefore/>
        <w:widowControl/>
        <w:tabs>
          <w:tab w:val="left" w:pos="425"/>
          <w:tab w:val="left" w:pos="567"/>
        </w:tabs>
        <w:ind w:firstLine="709"/>
        <w:jc w:val="center"/>
        <w:rPr>
          <w:rFonts w:eastAsia="Times New Roman"/>
          <w:color w:val="auto"/>
        </w:rPr>
        <w:sectPr w:rsidR="004A0B01" w:rsidRPr="009F1B1E" w:rsidSect="00193436">
          <w:pgSz w:w="16838" w:h="11906" w:orient="landscape"/>
          <w:pgMar w:top="1134" w:right="1134" w:bottom="567" w:left="851" w:header="709" w:footer="680" w:gutter="0"/>
          <w:cols w:space="720"/>
          <w:docGrid w:linePitch="326"/>
        </w:sectPr>
      </w:pPr>
    </w:p>
    <w:p w:rsidR="00A26D47" w:rsidRPr="009F1B1E" w:rsidRDefault="00A26D47" w:rsidP="00A26D47">
      <w:pPr>
        <w:pageBreakBefore/>
        <w:widowControl/>
        <w:tabs>
          <w:tab w:val="left" w:pos="425"/>
          <w:tab w:val="left" w:pos="567"/>
        </w:tabs>
        <w:ind w:firstLine="709"/>
        <w:jc w:val="right"/>
        <w:rPr>
          <w:rFonts w:eastAsia="Times New Roman"/>
          <w:b/>
          <w:color w:val="auto"/>
        </w:rPr>
      </w:pPr>
      <w:r w:rsidRPr="009F1B1E">
        <w:rPr>
          <w:rFonts w:eastAsia="Times New Roman"/>
          <w:color w:val="auto"/>
        </w:rPr>
        <w:lastRenderedPageBreak/>
        <w:t xml:space="preserve">Приложение № 3 к договору № </w:t>
      </w:r>
      <w:bookmarkStart w:id="51" w:name="4f1mdlm" w:colFirst="0" w:colLast="0"/>
      <w:bookmarkEnd w:id="51"/>
      <w:r w:rsidR="00F3021A">
        <w:rPr>
          <w:rFonts w:eastAsia="Times New Roman"/>
        </w:rPr>
        <w:fldChar w:fldCharType="begin">
          <w:ffData>
            <w:name w:val="РегНомер4"/>
            <w:enabled/>
            <w:calcOnExit w:val="0"/>
            <w:textInput>
              <w:default w:val="РегНомер4"/>
            </w:textInput>
          </w:ffData>
        </w:fldChar>
      </w:r>
      <w:bookmarkStart w:id="52" w:name="РегНомер4"/>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РегНомер4</w:t>
      </w:r>
      <w:r w:rsidR="00F3021A">
        <w:rPr>
          <w:rFonts w:eastAsia="Times New Roman"/>
        </w:rPr>
        <w:fldChar w:fldCharType="end"/>
      </w:r>
      <w:bookmarkEnd w:id="52"/>
      <w:r w:rsidRPr="009F1B1E">
        <w:rPr>
          <w:rFonts w:eastAsia="Times New Roman"/>
          <w:b/>
          <w:color w:val="auto"/>
        </w:rPr>
        <w:t xml:space="preserve"> </w:t>
      </w:r>
      <w:r w:rsidRPr="009F1B1E">
        <w:rPr>
          <w:rFonts w:eastAsia="Times New Roman"/>
          <w:color w:val="auto"/>
        </w:rPr>
        <w:t xml:space="preserve">от </w:t>
      </w:r>
      <w:bookmarkStart w:id="53" w:name="2u6wntf" w:colFirst="0" w:colLast="0"/>
      <w:bookmarkEnd w:id="53"/>
      <w:r w:rsidR="00F3021A">
        <w:rPr>
          <w:rFonts w:eastAsia="Times New Roman"/>
        </w:rPr>
        <w:fldChar w:fldCharType="begin">
          <w:ffData>
            <w:name w:val="ДатаРегистрации3"/>
            <w:enabled/>
            <w:calcOnExit w:val="0"/>
            <w:textInput>
              <w:default w:val="Дата регистрации3"/>
            </w:textInput>
          </w:ffData>
        </w:fldChar>
      </w:r>
      <w:bookmarkStart w:id="54" w:name="ДатаРегистрации3"/>
      <w:r w:rsidR="00F3021A">
        <w:rPr>
          <w:rFonts w:eastAsia="Times New Roman"/>
        </w:rPr>
        <w:instrText xml:space="preserve"> FORMTEXT </w:instrText>
      </w:r>
      <w:r w:rsidR="00F3021A">
        <w:rPr>
          <w:rFonts w:eastAsia="Times New Roman"/>
        </w:rPr>
      </w:r>
      <w:r w:rsidR="00F3021A">
        <w:rPr>
          <w:rFonts w:eastAsia="Times New Roman"/>
        </w:rPr>
        <w:fldChar w:fldCharType="separate"/>
      </w:r>
      <w:r w:rsidR="00F3021A">
        <w:rPr>
          <w:rFonts w:eastAsia="Times New Roman"/>
          <w:noProof/>
        </w:rPr>
        <w:t>Дата регистрации3</w:t>
      </w:r>
      <w:r w:rsidR="00F3021A">
        <w:rPr>
          <w:rFonts w:eastAsia="Times New Roman"/>
        </w:rPr>
        <w:fldChar w:fldCharType="end"/>
      </w:r>
      <w:bookmarkEnd w:id="54"/>
      <w:r w:rsidRPr="009F1B1E">
        <w:rPr>
          <w:rFonts w:eastAsia="Times New Roman"/>
          <w:color w:val="auto"/>
        </w:rPr>
        <w:t xml:space="preserve"> на оказание</w:t>
      </w:r>
    </w:p>
    <w:p w:rsidR="00A26D47" w:rsidRPr="009F1B1E" w:rsidRDefault="00A26D47" w:rsidP="00A26D47">
      <w:pPr>
        <w:widowControl/>
        <w:ind w:firstLine="3544"/>
        <w:jc w:val="right"/>
        <w:rPr>
          <w:rFonts w:eastAsia="Times New Roman"/>
          <w:color w:val="auto"/>
        </w:rPr>
      </w:pPr>
      <w:r w:rsidRPr="009F1B1E">
        <w:rPr>
          <w:rFonts w:eastAsia="Times New Roman"/>
          <w:color w:val="auto"/>
        </w:rPr>
        <w:t>услуг по обращению с твердыми коммунальными отходами</w:t>
      </w:r>
    </w:p>
    <w:p w:rsidR="00A26D47" w:rsidRPr="009F1B1E" w:rsidRDefault="00A26D47" w:rsidP="00A26D47">
      <w:pPr>
        <w:widowControl/>
        <w:ind w:firstLine="709"/>
        <w:jc w:val="right"/>
        <w:rPr>
          <w:rFonts w:eastAsia="Times New Roman"/>
          <w:color w:val="auto"/>
        </w:rPr>
      </w:pPr>
    </w:p>
    <w:p w:rsidR="00A26D47" w:rsidRPr="009F1B1E" w:rsidRDefault="00A26D47" w:rsidP="00A26D47">
      <w:pPr>
        <w:widowControl/>
        <w:ind w:firstLine="709"/>
        <w:rPr>
          <w:rFonts w:eastAsia="Times New Roman"/>
          <w:color w:val="auto"/>
        </w:rPr>
      </w:pPr>
    </w:p>
    <w:p w:rsidR="00A26D47" w:rsidRPr="009F1B1E" w:rsidRDefault="00A26D47" w:rsidP="00A26D47">
      <w:pPr>
        <w:widowControl/>
        <w:ind w:firstLine="709"/>
        <w:jc w:val="center"/>
        <w:rPr>
          <w:rFonts w:eastAsia="Times New Roman"/>
          <w:b/>
          <w:color w:val="auto"/>
        </w:rPr>
      </w:pPr>
      <w:r w:rsidRPr="009F1B1E">
        <w:rPr>
          <w:rFonts w:eastAsia="Times New Roman"/>
          <w:b/>
          <w:color w:val="auto"/>
        </w:rPr>
        <w:t>Перечень твердых коммунальных отходов Потребителя</w:t>
      </w:r>
    </w:p>
    <w:p w:rsidR="00A26D47" w:rsidRPr="009F1B1E" w:rsidRDefault="00A26D47" w:rsidP="00A26D47">
      <w:pPr>
        <w:widowControl/>
        <w:spacing w:after="160" w:line="259" w:lineRule="auto"/>
        <w:rPr>
          <w:rFonts w:eastAsia="Times New Roman"/>
          <w:color w:val="auto"/>
        </w:rPr>
      </w:pPr>
    </w:p>
    <w:p w:rsidR="00A26D47" w:rsidRPr="00025AE5" w:rsidRDefault="00025AE5" w:rsidP="00025AE5">
      <w:pPr>
        <w:widowControl/>
        <w:spacing w:after="160" w:line="259" w:lineRule="auto"/>
        <w:rPr>
          <w:rFonts w:eastAsia="Times New Roman"/>
        </w:rPr>
      </w:pPr>
      <w:r>
        <w:rPr>
          <w:rFonts w:eastAsia="Times New Roman"/>
        </w:rPr>
        <w:fldChar w:fldCharType="begin">
          <w:ffData>
            <w:name w:val="Приложение3_АБtbl"/>
            <w:enabled/>
            <w:calcOnExit w:val="0"/>
            <w:textInput>
              <w:default w:val="Приложение3_АБtbl"/>
            </w:textInput>
          </w:ffData>
        </w:fldChar>
      </w:r>
      <w:bookmarkStart w:id="55" w:name="Приложение3_АБtbl"/>
      <w:r>
        <w:rPr>
          <w:rFonts w:eastAsia="Times New Roman"/>
        </w:rPr>
        <w:instrText xml:space="preserve"> FORMTEXT </w:instrText>
      </w:r>
      <w:r>
        <w:rPr>
          <w:rFonts w:eastAsia="Times New Roman"/>
        </w:rPr>
      </w:r>
      <w:r>
        <w:rPr>
          <w:rFonts w:eastAsia="Times New Roman"/>
        </w:rPr>
        <w:fldChar w:fldCharType="separate"/>
      </w:r>
      <w:r>
        <w:rPr>
          <w:rFonts w:eastAsia="Times New Roman"/>
        </w:rPr>
        <w:t>Приложение3_АБtbl</w:t>
      </w:r>
      <w:r>
        <w:rPr>
          <w:rFonts w:eastAsia="Times New Roman"/>
        </w:rPr>
        <w:fldChar w:fldCharType="end"/>
      </w:r>
      <w:bookmarkEnd w:id="55"/>
    </w:p>
    <w:p w:rsidR="009F44D8" w:rsidRPr="009F1B1E" w:rsidRDefault="009F44D8" w:rsidP="00D70999">
      <w:pPr>
        <w:tabs>
          <w:tab w:val="left" w:pos="4293"/>
        </w:tabs>
        <w:rPr>
          <w:rFonts w:eastAsia="Times New Roman"/>
          <w:color w:val="auto"/>
        </w:rPr>
      </w:pPr>
    </w:p>
    <w:sectPr w:rsidR="009F44D8" w:rsidRPr="009F1B1E" w:rsidSect="00830437">
      <w:footerReference w:type="default" r:id="rId14"/>
      <w:pgSz w:w="11906" w:h="16838"/>
      <w:pgMar w:top="1418" w:right="567" w:bottom="851" w:left="1418"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5A" w:rsidRDefault="00CA2A5A">
      <w:r>
        <w:separator/>
      </w:r>
    </w:p>
  </w:endnote>
  <w:endnote w:type="continuationSeparator" w:id="0">
    <w:p w:rsidR="00CA2A5A" w:rsidRDefault="00CA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8" w:rsidRDefault="008124B8" w:rsidP="008124B8">
    <w:pPr>
      <w:pBdr>
        <w:top w:val="nil"/>
        <w:left w:val="nil"/>
        <w:bottom w:val="nil"/>
        <w:right w:val="nil"/>
        <w:between w:val="nil"/>
      </w:pBdr>
      <w:jc w:val="center"/>
      <w:rPr>
        <w:rFonts w:eastAsia="Times New Roman"/>
      </w:rPr>
    </w:pPr>
    <w:r>
      <w:rPr>
        <w:rFonts w:eastAsia="Times New Roman"/>
      </w:rPr>
      <w:t>Потребитель ___________________</w:t>
    </w:r>
    <w:r>
      <w:rPr>
        <w:rFonts w:eastAsia="Times New Roman"/>
      </w:rPr>
      <w:tab/>
    </w:r>
    <w:r>
      <w:rPr>
        <w:rFonts w:eastAsia="Times New Roman"/>
      </w:rPr>
      <w:tab/>
      <w:t>Региональный оператор__________________</w:t>
    </w:r>
  </w:p>
  <w:p w:rsidR="008124B8" w:rsidRPr="008124B8" w:rsidRDefault="00C45095" w:rsidP="008124B8">
    <w:pPr>
      <w:pBdr>
        <w:top w:val="nil"/>
        <w:left w:val="nil"/>
        <w:bottom w:val="nil"/>
        <w:right w:val="nil"/>
        <w:between w:val="nil"/>
      </w:pBd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8124B8" w:rsidRDefault="008124B8" w:rsidP="008124B8">
    <w:pPr>
      <w:pBdr>
        <w:top w:val="nil"/>
        <w:left w:val="nil"/>
        <w:bottom w:val="nil"/>
        <w:right w:val="nil"/>
        <w:between w:val="nil"/>
      </w:pBdr>
      <w:jc w:val="center"/>
      <w:rPr>
        <w:sz w:val="2"/>
        <w:szCs w:val="2"/>
      </w:rPr>
    </w:pPr>
    <w:r>
      <w:rPr>
        <w:rFonts w:eastAsia="Times New Roman"/>
      </w:rPr>
      <w:tab/>
    </w:r>
  </w:p>
  <w:p w:rsidR="00A26D47" w:rsidRDefault="00A26D47">
    <w:pPr>
      <w:pBdr>
        <w:top w:val="nil"/>
        <w:left w:val="nil"/>
        <w:bottom w:val="nil"/>
        <w:right w:val="nil"/>
        <w:between w:val="nil"/>
      </w:pBdr>
      <w:tabs>
        <w:tab w:val="center" w:pos="5387"/>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4B8" w:rsidRDefault="008124B8" w:rsidP="008124B8">
    <w:pPr>
      <w:pBdr>
        <w:top w:val="nil"/>
        <w:left w:val="nil"/>
        <w:bottom w:val="nil"/>
        <w:right w:val="nil"/>
        <w:between w:val="nil"/>
      </w:pBdr>
      <w:jc w:val="center"/>
      <w:rPr>
        <w:rFonts w:eastAsia="Times New Roman"/>
      </w:rPr>
    </w:pPr>
    <w:r>
      <w:rPr>
        <w:rFonts w:eastAsia="Times New Roman"/>
      </w:rPr>
      <w:t>Потребитель ___________________</w:t>
    </w:r>
    <w:r>
      <w:rPr>
        <w:rFonts w:eastAsia="Times New Roman"/>
      </w:rPr>
      <w:tab/>
    </w:r>
    <w:r>
      <w:rPr>
        <w:rFonts w:eastAsia="Times New Roman"/>
      </w:rPr>
      <w:tab/>
      <w:t>Региональный оператор__________________</w:t>
    </w:r>
  </w:p>
  <w:p w:rsidR="008124B8" w:rsidRPr="008124B8" w:rsidRDefault="008124B8" w:rsidP="008124B8">
    <w:pPr>
      <w:pBdr>
        <w:top w:val="nil"/>
        <w:left w:val="nil"/>
        <w:bottom w:val="nil"/>
        <w:right w:val="nil"/>
        <w:between w:val="nil"/>
      </w:pBd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p>
  <w:p w:rsidR="008124B8" w:rsidRDefault="008124B8" w:rsidP="008124B8">
    <w:pPr>
      <w:pBdr>
        <w:top w:val="nil"/>
        <w:left w:val="nil"/>
        <w:bottom w:val="nil"/>
        <w:right w:val="nil"/>
        <w:between w:val="nil"/>
      </w:pBdr>
      <w:jc w:val="center"/>
      <w:rPr>
        <w:sz w:val="2"/>
        <w:szCs w:val="2"/>
      </w:rPr>
    </w:pPr>
    <w:r>
      <w:rPr>
        <w:rFonts w:eastAsia="Times New Roman"/>
      </w:rPr>
      <w:tab/>
    </w:r>
  </w:p>
  <w:p w:rsidR="008124B8" w:rsidRDefault="008124B8">
    <w:pPr>
      <w:pBdr>
        <w:top w:val="nil"/>
        <w:left w:val="nil"/>
        <w:bottom w:val="nil"/>
        <w:right w:val="nil"/>
        <w:between w:val="nil"/>
      </w:pBdr>
      <w:tabs>
        <w:tab w:val="center" w:pos="5387"/>
      </w:tabs>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5A" w:rsidRDefault="00CA2A5A">
      <w:r>
        <w:separator/>
      </w:r>
    </w:p>
  </w:footnote>
  <w:footnote w:type="continuationSeparator" w:id="0">
    <w:p w:rsidR="00CA2A5A" w:rsidRDefault="00CA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47" w:rsidRPr="00702211" w:rsidRDefault="00A26D47" w:rsidP="00193436">
    <w:pPr>
      <w:pStyle w:val="a6"/>
      <w:jc w:val="right"/>
    </w:pPr>
    <w:r>
      <w:rPr>
        <w:noProof/>
      </w:rPr>
      <w:drawing>
        <wp:inline distT="0" distB="0" distL="0" distR="0" wp14:anchorId="784B7F70" wp14:editId="0364E3BA">
          <wp:extent cx="1510665" cy="469265"/>
          <wp:effectExtent l="0" t="0" r="0" b="6985"/>
          <wp:docPr id="3" name="Рисунок 3"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A3272"/>
    <w:multiLevelType w:val="multilevel"/>
    <w:tmpl w:val="8FB20E6A"/>
    <w:lvl w:ilvl="0">
      <w:start w:val="9"/>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2" w15:restartNumberingAfterBreak="0">
    <w:nsid w:val="164B6317"/>
    <w:multiLevelType w:val="multilevel"/>
    <w:tmpl w:val="7F64939E"/>
    <w:lvl w:ilvl="0">
      <w:start w:val="7"/>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3" w15:restartNumberingAfterBreak="0">
    <w:nsid w:val="176B262A"/>
    <w:multiLevelType w:val="multilevel"/>
    <w:tmpl w:val="BA70047C"/>
    <w:lvl w:ilvl="0">
      <w:start w:val="10"/>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4" w15:restartNumberingAfterBreak="0">
    <w:nsid w:val="1B4C6F93"/>
    <w:multiLevelType w:val="hybridMultilevel"/>
    <w:tmpl w:val="21BEBABC"/>
    <w:lvl w:ilvl="0" w:tplc="A3104BC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F5515A"/>
    <w:multiLevelType w:val="multilevel"/>
    <w:tmpl w:val="4594A22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23356256"/>
    <w:multiLevelType w:val="multilevel"/>
    <w:tmpl w:val="9A4006A0"/>
    <w:lvl w:ilvl="0">
      <w:start w:val="10"/>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7" w15:restartNumberingAfterBreak="0">
    <w:nsid w:val="26DE452E"/>
    <w:multiLevelType w:val="multilevel"/>
    <w:tmpl w:val="69D45BD6"/>
    <w:lvl w:ilvl="0">
      <w:start w:val="4"/>
      <w:numFmt w:val="decimal"/>
      <w:lvlText w:val="%1."/>
      <w:lvlJc w:val="right"/>
      <w:pPr>
        <w:ind w:left="360" w:hanging="360"/>
      </w:pPr>
    </w:lvl>
    <w:lvl w:ilvl="1">
      <w:start w:val="1"/>
      <w:numFmt w:val="decimal"/>
      <w:lvlText w:val="%1.%2."/>
      <w:lvlJc w:val="righ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right"/>
      <w:pPr>
        <w:ind w:left="7953" w:hanging="720"/>
      </w:pPr>
    </w:lvl>
    <w:lvl w:ilvl="4">
      <w:start w:val="1"/>
      <w:numFmt w:val="decimal"/>
      <w:lvlText w:val="%1.%2.%3.%4.%5."/>
      <w:lvlJc w:val="right"/>
      <w:pPr>
        <w:ind w:left="10724" w:hanging="1080"/>
      </w:pPr>
    </w:lvl>
    <w:lvl w:ilvl="5">
      <w:start w:val="1"/>
      <w:numFmt w:val="decimal"/>
      <w:lvlText w:val="%1.%2.%3.%4.%5.%6."/>
      <w:lvlJc w:val="right"/>
      <w:pPr>
        <w:ind w:left="13135" w:hanging="1080"/>
      </w:pPr>
    </w:lvl>
    <w:lvl w:ilvl="6">
      <w:start w:val="1"/>
      <w:numFmt w:val="decimal"/>
      <w:lvlText w:val="%1.%2.%3.%4.%5.%6.%7."/>
      <w:lvlJc w:val="right"/>
      <w:pPr>
        <w:ind w:left="15906" w:hanging="1440"/>
      </w:pPr>
    </w:lvl>
    <w:lvl w:ilvl="7">
      <w:start w:val="1"/>
      <w:numFmt w:val="decimal"/>
      <w:lvlText w:val="%1.%2.%3.%4.%5.%6.%7.%8."/>
      <w:lvlJc w:val="right"/>
      <w:pPr>
        <w:ind w:left="18317" w:hanging="1440"/>
      </w:pPr>
    </w:lvl>
    <w:lvl w:ilvl="8">
      <w:start w:val="1"/>
      <w:numFmt w:val="decimal"/>
      <w:lvlText w:val="%1.%2.%3.%4.%5.%6.%7.%8.%9."/>
      <w:lvlJc w:val="right"/>
      <w:pPr>
        <w:ind w:left="21088" w:hanging="1800"/>
      </w:pPr>
    </w:lvl>
  </w:abstractNum>
  <w:abstractNum w:abstractNumId="8" w15:restartNumberingAfterBreak="0">
    <w:nsid w:val="27A10188"/>
    <w:multiLevelType w:val="multilevel"/>
    <w:tmpl w:val="C2EC6DBC"/>
    <w:lvl w:ilvl="0">
      <w:start w:val="6"/>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9" w15:restartNumberingAfterBreak="0">
    <w:nsid w:val="286C7ECD"/>
    <w:multiLevelType w:val="multilevel"/>
    <w:tmpl w:val="F588E32C"/>
    <w:lvl w:ilvl="0">
      <w:start w:val="11"/>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10" w15:restartNumberingAfterBreak="0">
    <w:nsid w:val="2E454A7A"/>
    <w:multiLevelType w:val="multilevel"/>
    <w:tmpl w:val="E872F554"/>
    <w:lvl w:ilvl="0">
      <w:start w:val="9"/>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1" w15:restartNumberingAfterBreak="0">
    <w:nsid w:val="2F2568DC"/>
    <w:multiLevelType w:val="hybridMultilevel"/>
    <w:tmpl w:val="10A2722A"/>
    <w:lvl w:ilvl="0" w:tplc="1D3AA128">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B56475"/>
    <w:multiLevelType w:val="multilevel"/>
    <w:tmpl w:val="6E64542A"/>
    <w:lvl w:ilvl="0">
      <w:start w:val="5"/>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3" w15:restartNumberingAfterBreak="0">
    <w:nsid w:val="35D973C4"/>
    <w:multiLevelType w:val="multilevel"/>
    <w:tmpl w:val="47E6B6D4"/>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14" w15:restartNumberingAfterBreak="0">
    <w:nsid w:val="40D1459A"/>
    <w:multiLevelType w:val="multilevel"/>
    <w:tmpl w:val="E7D22784"/>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15" w15:restartNumberingAfterBreak="0">
    <w:nsid w:val="44204741"/>
    <w:multiLevelType w:val="multilevel"/>
    <w:tmpl w:val="88CC63B6"/>
    <w:lvl w:ilvl="0">
      <w:start w:val="11"/>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6" w15:restartNumberingAfterBreak="0">
    <w:nsid w:val="4BA35F65"/>
    <w:multiLevelType w:val="multilevel"/>
    <w:tmpl w:val="594C3D5C"/>
    <w:lvl w:ilvl="0">
      <w:start w:val="1"/>
      <w:numFmt w:val="decimal"/>
      <w:suff w:val="space"/>
      <w:lvlText w:val="%1."/>
      <w:lvlJc w:val="right"/>
      <w:pPr>
        <w:ind w:left="4613" w:hanging="360"/>
      </w:pPr>
      <w:rPr>
        <w:rFonts w:hint="default"/>
      </w:rPr>
    </w:lvl>
    <w:lvl w:ilvl="1">
      <w:start w:val="1"/>
      <w:numFmt w:val="decimal"/>
      <w:isLgl/>
      <w:lvlText w:val="%1.%2."/>
      <w:lvlJc w:val="left"/>
      <w:pPr>
        <w:ind w:left="2149" w:hanging="360"/>
      </w:pPr>
      <w:rPr>
        <w:rFonts w:hint="default"/>
        <w:b w:val="0"/>
        <w:i w:val="0"/>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7" w15:restartNumberingAfterBreak="0">
    <w:nsid w:val="4E8F0E08"/>
    <w:multiLevelType w:val="multilevel"/>
    <w:tmpl w:val="E9E478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0632452"/>
    <w:multiLevelType w:val="multilevel"/>
    <w:tmpl w:val="D37A9A58"/>
    <w:lvl w:ilvl="0">
      <w:start w:val="1"/>
      <w:numFmt w:val="decimal"/>
      <w:lvlText w:val="%1."/>
      <w:lvlJc w:val="left"/>
      <w:pPr>
        <w:ind w:left="2771" w:hanging="360"/>
      </w:pPr>
      <w:rPr>
        <w:rFonts w:ascii="Times New Roman" w:hAnsi="Times New Roman" w:cs="Times New Roman" w:hint="default"/>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19" w15:restartNumberingAfterBreak="0">
    <w:nsid w:val="52960215"/>
    <w:multiLevelType w:val="multilevel"/>
    <w:tmpl w:val="F7D41A5C"/>
    <w:lvl w:ilvl="0">
      <w:start w:val="8"/>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20" w15:restartNumberingAfterBreak="0">
    <w:nsid w:val="52A67571"/>
    <w:multiLevelType w:val="multilevel"/>
    <w:tmpl w:val="800CB0D4"/>
    <w:lvl w:ilvl="0">
      <w:start w:val="3"/>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1570"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21" w15:restartNumberingAfterBreak="0">
    <w:nsid w:val="5A535DFB"/>
    <w:multiLevelType w:val="multilevel"/>
    <w:tmpl w:val="F814AB60"/>
    <w:lvl w:ilvl="0">
      <w:start w:val="12"/>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22" w15:restartNumberingAfterBreak="0">
    <w:nsid w:val="74066E49"/>
    <w:multiLevelType w:val="hybridMultilevel"/>
    <w:tmpl w:val="42A04D14"/>
    <w:lvl w:ilvl="0" w:tplc="919EC88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695119D"/>
    <w:multiLevelType w:val="multilevel"/>
    <w:tmpl w:val="5B38C5E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15:restartNumberingAfterBreak="0">
    <w:nsid w:val="7A4C042E"/>
    <w:multiLevelType w:val="multilevel"/>
    <w:tmpl w:val="E334BDB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83" w:hanging="431"/>
      </w:p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76559C"/>
    <w:multiLevelType w:val="multilevel"/>
    <w:tmpl w:val="F954A754"/>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7AD62E3D"/>
    <w:multiLevelType w:val="multilevel"/>
    <w:tmpl w:val="D834E2F0"/>
    <w:lvl w:ilvl="0">
      <w:start w:val="7"/>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num w:numId="1">
    <w:abstractNumId w:val="5"/>
  </w:num>
  <w:num w:numId="2">
    <w:abstractNumId w:val="20"/>
  </w:num>
  <w:num w:numId="3">
    <w:abstractNumId w:val="7"/>
  </w:num>
  <w:num w:numId="4">
    <w:abstractNumId w:val="14"/>
  </w:num>
  <w:num w:numId="5">
    <w:abstractNumId w:val="12"/>
  </w:num>
  <w:num w:numId="6">
    <w:abstractNumId w:val="8"/>
  </w:num>
  <w:num w:numId="7">
    <w:abstractNumId w:val="2"/>
  </w:num>
  <w:num w:numId="8">
    <w:abstractNumId w:val="19"/>
  </w:num>
  <w:num w:numId="9">
    <w:abstractNumId w:val="17"/>
  </w:num>
  <w:num w:numId="10">
    <w:abstractNumId w:val="18"/>
  </w:num>
  <w:num w:numId="11">
    <w:abstractNumId w:val="10"/>
  </w:num>
  <w:num w:numId="12">
    <w:abstractNumId w:val="6"/>
  </w:num>
  <w:num w:numId="13">
    <w:abstractNumId w:val="15"/>
  </w:num>
  <w:num w:numId="14">
    <w:abstractNumId w:val="23"/>
  </w:num>
  <w:num w:numId="15">
    <w:abstractNumId w:val="26"/>
  </w:num>
  <w:num w:numId="16">
    <w:abstractNumId w:val="13"/>
  </w:num>
  <w:num w:numId="17">
    <w:abstractNumId w:val="1"/>
  </w:num>
  <w:num w:numId="18">
    <w:abstractNumId w:val="3"/>
  </w:num>
  <w:num w:numId="19">
    <w:abstractNumId w:val="9"/>
  </w:num>
  <w:num w:numId="20">
    <w:abstractNumId w:val="2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4"/>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34"/>
    <w:rsid w:val="0000297A"/>
    <w:rsid w:val="00007908"/>
    <w:rsid w:val="00014E26"/>
    <w:rsid w:val="00025AE5"/>
    <w:rsid w:val="00032EF9"/>
    <w:rsid w:val="00044469"/>
    <w:rsid w:val="00050BAE"/>
    <w:rsid w:val="00054053"/>
    <w:rsid w:val="000609D0"/>
    <w:rsid w:val="00072E4A"/>
    <w:rsid w:val="000825E5"/>
    <w:rsid w:val="00084076"/>
    <w:rsid w:val="000850F6"/>
    <w:rsid w:val="000857F2"/>
    <w:rsid w:val="0008681E"/>
    <w:rsid w:val="0008774E"/>
    <w:rsid w:val="000942EB"/>
    <w:rsid w:val="00094B6A"/>
    <w:rsid w:val="00096FA6"/>
    <w:rsid w:val="000B141D"/>
    <w:rsid w:val="000B6F8B"/>
    <w:rsid w:val="000C184B"/>
    <w:rsid w:val="000C1D6B"/>
    <w:rsid w:val="000C70BE"/>
    <w:rsid w:val="000D098C"/>
    <w:rsid w:val="000D3F30"/>
    <w:rsid w:val="000E0725"/>
    <w:rsid w:val="000E5F9B"/>
    <w:rsid w:val="000F07AA"/>
    <w:rsid w:val="001000E7"/>
    <w:rsid w:val="001466C3"/>
    <w:rsid w:val="001554B7"/>
    <w:rsid w:val="00164770"/>
    <w:rsid w:val="00176F33"/>
    <w:rsid w:val="001804C3"/>
    <w:rsid w:val="0018431F"/>
    <w:rsid w:val="00185297"/>
    <w:rsid w:val="00193436"/>
    <w:rsid w:val="00195030"/>
    <w:rsid w:val="001A180F"/>
    <w:rsid w:val="001A2152"/>
    <w:rsid w:val="001B0520"/>
    <w:rsid w:val="001C3E2E"/>
    <w:rsid w:val="001D6906"/>
    <w:rsid w:val="001E3662"/>
    <w:rsid w:val="001F3B78"/>
    <w:rsid w:val="001F46FE"/>
    <w:rsid w:val="001F4EA5"/>
    <w:rsid w:val="001F7F58"/>
    <w:rsid w:val="00222F96"/>
    <w:rsid w:val="00230331"/>
    <w:rsid w:val="002426F0"/>
    <w:rsid w:val="002511FD"/>
    <w:rsid w:val="0027408B"/>
    <w:rsid w:val="0027653F"/>
    <w:rsid w:val="0028631E"/>
    <w:rsid w:val="002906DA"/>
    <w:rsid w:val="002922E1"/>
    <w:rsid w:val="00297D24"/>
    <w:rsid w:val="002A2A7A"/>
    <w:rsid w:val="002A3692"/>
    <w:rsid w:val="002A691B"/>
    <w:rsid w:val="002C6713"/>
    <w:rsid w:val="002D3394"/>
    <w:rsid w:val="002D5CE0"/>
    <w:rsid w:val="00312D4C"/>
    <w:rsid w:val="003338AE"/>
    <w:rsid w:val="00335B9F"/>
    <w:rsid w:val="0033776D"/>
    <w:rsid w:val="0034374D"/>
    <w:rsid w:val="0034768E"/>
    <w:rsid w:val="00354FBF"/>
    <w:rsid w:val="003701B5"/>
    <w:rsid w:val="00373F41"/>
    <w:rsid w:val="003750E5"/>
    <w:rsid w:val="003916F0"/>
    <w:rsid w:val="0039446B"/>
    <w:rsid w:val="00394653"/>
    <w:rsid w:val="003C1850"/>
    <w:rsid w:val="003C4FFB"/>
    <w:rsid w:val="003D37DB"/>
    <w:rsid w:val="003E36F9"/>
    <w:rsid w:val="003F1E4A"/>
    <w:rsid w:val="0040716E"/>
    <w:rsid w:val="00414696"/>
    <w:rsid w:val="00435EA9"/>
    <w:rsid w:val="004402A1"/>
    <w:rsid w:val="00441864"/>
    <w:rsid w:val="004433F3"/>
    <w:rsid w:val="00445155"/>
    <w:rsid w:val="00462560"/>
    <w:rsid w:val="00462A82"/>
    <w:rsid w:val="00463771"/>
    <w:rsid w:val="004921B1"/>
    <w:rsid w:val="004924B7"/>
    <w:rsid w:val="0049463F"/>
    <w:rsid w:val="004960BD"/>
    <w:rsid w:val="004967E4"/>
    <w:rsid w:val="004A0B01"/>
    <w:rsid w:val="004A25AE"/>
    <w:rsid w:val="004A5092"/>
    <w:rsid w:val="004A7C71"/>
    <w:rsid w:val="004B02B0"/>
    <w:rsid w:val="004D1E95"/>
    <w:rsid w:val="004D2AEF"/>
    <w:rsid w:val="004E1936"/>
    <w:rsid w:val="004E7E98"/>
    <w:rsid w:val="004F358E"/>
    <w:rsid w:val="004F38DB"/>
    <w:rsid w:val="004F48AD"/>
    <w:rsid w:val="00511DA6"/>
    <w:rsid w:val="00512407"/>
    <w:rsid w:val="00536801"/>
    <w:rsid w:val="00537DA2"/>
    <w:rsid w:val="00544DBB"/>
    <w:rsid w:val="00545517"/>
    <w:rsid w:val="00545E48"/>
    <w:rsid w:val="00554191"/>
    <w:rsid w:val="00554C91"/>
    <w:rsid w:val="005610B8"/>
    <w:rsid w:val="005671A2"/>
    <w:rsid w:val="00581227"/>
    <w:rsid w:val="005831DD"/>
    <w:rsid w:val="00583E41"/>
    <w:rsid w:val="005852F2"/>
    <w:rsid w:val="00591B11"/>
    <w:rsid w:val="005A39D4"/>
    <w:rsid w:val="005A5725"/>
    <w:rsid w:val="005A5CD3"/>
    <w:rsid w:val="005B365C"/>
    <w:rsid w:val="005B68A5"/>
    <w:rsid w:val="005C4EDE"/>
    <w:rsid w:val="005C69EB"/>
    <w:rsid w:val="005D2C4C"/>
    <w:rsid w:val="005D31F7"/>
    <w:rsid w:val="005E1844"/>
    <w:rsid w:val="005E4A70"/>
    <w:rsid w:val="005F0BE6"/>
    <w:rsid w:val="005F2F39"/>
    <w:rsid w:val="005F41BF"/>
    <w:rsid w:val="005F566D"/>
    <w:rsid w:val="00602983"/>
    <w:rsid w:val="00605330"/>
    <w:rsid w:val="00611275"/>
    <w:rsid w:val="00623956"/>
    <w:rsid w:val="00627348"/>
    <w:rsid w:val="00632DDC"/>
    <w:rsid w:val="00637626"/>
    <w:rsid w:val="006414D4"/>
    <w:rsid w:val="00643ED6"/>
    <w:rsid w:val="006472DF"/>
    <w:rsid w:val="00653393"/>
    <w:rsid w:val="00655580"/>
    <w:rsid w:val="0066669D"/>
    <w:rsid w:val="006741A4"/>
    <w:rsid w:val="006904E8"/>
    <w:rsid w:val="00694850"/>
    <w:rsid w:val="006A06B0"/>
    <w:rsid w:val="006C3796"/>
    <w:rsid w:val="006C3B52"/>
    <w:rsid w:val="006C5E0C"/>
    <w:rsid w:val="006D5DDB"/>
    <w:rsid w:val="006E1DA7"/>
    <w:rsid w:val="006F740D"/>
    <w:rsid w:val="00712A39"/>
    <w:rsid w:val="00727805"/>
    <w:rsid w:val="00740197"/>
    <w:rsid w:val="00742101"/>
    <w:rsid w:val="007434DE"/>
    <w:rsid w:val="0075034E"/>
    <w:rsid w:val="00751493"/>
    <w:rsid w:val="00754D25"/>
    <w:rsid w:val="00757E3A"/>
    <w:rsid w:val="00763CC7"/>
    <w:rsid w:val="0077470C"/>
    <w:rsid w:val="007800B0"/>
    <w:rsid w:val="00795BAF"/>
    <w:rsid w:val="007A09B1"/>
    <w:rsid w:val="007A4CD0"/>
    <w:rsid w:val="007B30DE"/>
    <w:rsid w:val="007D0DCD"/>
    <w:rsid w:val="007D7D1F"/>
    <w:rsid w:val="007E10BF"/>
    <w:rsid w:val="007F3316"/>
    <w:rsid w:val="008124B8"/>
    <w:rsid w:val="00815947"/>
    <w:rsid w:val="0082611A"/>
    <w:rsid w:val="00830437"/>
    <w:rsid w:val="00831E9D"/>
    <w:rsid w:val="0083372F"/>
    <w:rsid w:val="00836C59"/>
    <w:rsid w:val="008415F2"/>
    <w:rsid w:val="008463DC"/>
    <w:rsid w:val="00846BBB"/>
    <w:rsid w:val="0085205A"/>
    <w:rsid w:val="00860503"/>
    <w:rsid w:val="00862EE6"/>
    <w:rsid w:val="008630BC"/>
    <w:rsid w:val="00871C72"/>
    <w:rsid w:val="00880B25"/>
    <w:rsid w:val="0088378A"/>
    <w:rsid w:val="00883F6A"/>
    <w:rsid w:val="008B2176"/>
    <w:rsid w:val="008B2F61"/>
    <w:rsid w:val="008D511C"/>
    <w:rsid w:val="008F50BE"/>
    <w:rsid w:val="0090023C"/>
    <w:rsid w:val="009138E2"/>
    <w:rsid w:val="0091721A"/>
    <w:rsid w:val="0092241F"/>
    <w:rsid w:val="00927621"/>
    <w:rsid w:val="009336F2"/>
    <w:rsid w:val="00934A79"/>
    <w:rsid w:val="0094086F"/>
    <w:rsid w:val="00957153"/>
    <w:rsid w:val="0096025D"/>
    <w:rsid w:val="0096164A"/>
    <w:rsid w:val="00970798"/>
    <w:rsid w:val="00984845"/>
    <w:rsid w:val="00985C60"/>
    <w:rsid w:val="00995241"/>
    <w:rsid w:val="009A5A7E"/>
    <w:rsid w:val="009B08CF"/>
    <w:rsid w:val="009B0ABA"/>
    <w:rsid w:val="009B1564"/>
    <w:rsid w:val="009D2495"/>
    <w:rsid w:val="009D666F"/>
    <w:rsid w:val="009E7B56"/>
    <w:rsid w:val="009F1149"/>
    <w:rsid w:val="009F1B1E"/>
    <w:rsid w:val="009F44D8"/>
    <w:rsid w:val="009F4733"/>
    <w:rsid w:val="00A06DE8"/>
    <w:rsid w:val="00A25246"/>
    <w:rsid w:val="00A26C5F"/>
    <w:rsid w:val="00A26D47"/>
    <w:rsid w:val="00A26FDB"/>
    <w:rsid w:val="00A31BE0"/>
    <w:rsid w:val="00A42FE8"/>
    <w:rsid w:val="00A57E1F"/>
    <w:rsid w:val="00A71A6F"/>
    <w:rsid w:val="00A820AB"/>
    <w:rsid w:val="00A845FB"/>
    <w:rsid w:val="00AA1694"/>
    <w:rsid w:val="00AB16BF"/>
    <w:rsid w:val="00AB3FCC"/>
    <w:rsid w:val="00AB723E"/>
    <w:rsid w:val="00AC0BF1"/>
    <w:rsid w:val="00AC4D36"/>
    <w:rsid w:val="00AC6D65"/>
    <w:rsid w:val="00AC6EC5"/>
    <w:rsid w:val="00AD68D3"/>
    <w:rsid w:val="00AD758A"/>
    <w:rsid w:val="00AF2234"/>
    <w:rsid w:val="00B01FCB"/>
    <w:rsid w:val="00B07B0E"/>
    <w:rsid w:val="00B07D70"/>
    <w:rsid w:val="00B141DA"/>
    <w:rsid w:val="00B14424"/>
    <w:rsid w:val="00B14468"/>
    <w:rsid w:val="00B1508E"/>
    <w:rsid w:val="00B1516C"/>
    <w:rsid w:val="00B3512A"/>
    <w:rsid w:val="00B36E4D"/>
    <w:rsid w:val="00B4387F"/>
    <w:rsid w:val="00B55819"/>
    <w:rsid w:val="00B73B1F"/>
    <w:rsid w:val="00B76607"/>
    <w:rsid w:val="00B871B6"/>
    <w:rsid w:val="00B9694D"/>
    <w:rsid w:val="00BA13EE"/>
    <w:rsid w:val="00BA1FDD"/>
    <w:rsid w:val="00BB2EF3"/>
    <w:rsid w:val="00BB3979"/>
    <w:rsid w:val="00BC37EB"/>
    <w:rsid w:val="00BC5298"/>
    <w:rsid w:val="00BD53DA"/>
    <w:rsid w:val="00BE4AB8"/>
    <w:rsid w:val="00BF0824"/>
    <w:rsid w:val="00BF110C"/>
    <w:rsid w:val="00BF7CFA"/>
    <w:rsid w:val="00C00B14"/>
    <w:rsid w:val="00C03DC6"/>
    <w:rsid w:val="00C07AF5"/>
    <w:rsid w:val="00C10661"/>
    <w:rsid w:val="00C2214A"/>
    <w:rsid w:val="00C24891"/>
    <w:rsid w:val="00C31F30"/>
    <w:rsid w:val="00C3473D"/>
    <w:rsid w:val="00C40F3F"/>
    <w:rsid w:val="00C437BB"/>
    <w:rsid w:val="00C45095"/>
    <w:rsid w:val="00C5241D"/>
    <w:rsid w:val="00C529EF"/>
    <w:rsid w:val="00C61E41"/>
    <w:rsid w:val="00C666F0"/>
    <w:rsid w:val="00C6780D"/>
    <w:rsid w:val="00C72F35"/>
    <w:rsid w:val="00C87E94"/>
    <w:rsid w:val="00C9549C"/>
    <w:rsid w:val="00CA2A5A"/>
    <w:rsid w:val="00CA775B"/>
    <w:rsid w:val="00CB2785"/>
    <w:rsid w:val="00CB5FD8"/>
    <w:rsid w:val="00CB61FB"/>
    <w:rsid w:val="00CC3344"/>
    <w:rsid w:val="00CC5E94"/>
    <w:rsid w:val="00CF2731"/>
    <w:rsid w:val="00CF2BAB"/>
    <w:rsid w:val="00D03421"/>
    <w:rsid w:val="00D03D3E"/>
    <w:rsid w:val="00D153ED"/>
    <w:rsid w:val="00D16D4A"/>
    <w:rsid w:val="00D24F29"/>
    <w:rsid w:val="00D25F80"/>
    <w:rsid w:val="00D37275"/>
    <w:rsid w:val="00D376D8"/>
    <w:rsid w:val="00D44ADB"/>
    <w:rsid w:val="00D4693B"/>
    <w:rsid w:val="00D54F73"/>
    <w:rsid w:val="00D57F86"/>
    <w:rsid w:val="00D64AF3"/>
    <w:rsid w:val="00D70999"/>
    <w:rsid w:val="00D72317"/>
    <w:rsid w:val="00D816B4"/>
    <w:rsid w:val="00D9195C"/>
    <w:rsid w:val="00DA10C1"/>
    <w:rsid w:val="00DA5E02"/>
    <w:rsid w:val="00DB5559"/>
    <w:rsid w:val="00DD53B4"/>
    <w:rsid w:val="00DE57F2"/>
    <w:rsid w:val="00DF3EFC"/>
    <w:rsid w:val="00E01094"/>
    <w:rsid w:val="00E06F82"/>
    <w:rsid w:val="00E13273"/>
    <w:rsid w:val="00E14345"/>
    <w:rsid w:val="00E17D72"/>
    <w:rsid w:val="00E33194"/>
    <w:rsid w:val="00E34BE3"/>
    <w:rsid w:val="00E66F0E"/>
    <w:rsid w:val="00E70FCA"/>
    <w:rsid w:val="00E73C9C"/>
    <w:rsid w:val="00E8046F"/>
    <w:rsid w:val="00E85C9C"/>
    <w:rsid w:val="00E90D57"/>
    <w:rsid w:val="00E94034"/>
    <w:rsid w:val="00EA06C7"/>
    <w:rsid w:val="00EA538C"/>
    <w:rsid w:val="00EA70E4"/>
    <w:rsid w:val="00EA780C"/>
    <w:rsid w:val="00EC0AB2"/>
    <w:rsid w:val="00EC27E4"/>
    <w:rsid w:val="00ED6695"/>
    <w:rsid w:val="00EE0BD6"/>
    <w:rsid w:val="00EE33B8"/>
    <w:rsid w:val="00EF008A"/>
    <w:rsid w:val="00F00D44"/>
    <w:rsid w:val="00F1641C"/>
    <w:rsid w:val="00F22D8D"/>
    <w:rsid w:val="00F248BB"/>
    <w:rsid w:val="00F3021A"/>
    <w:rsid w:val="00F316DE"/>
    <w:rsid w:val="00F40FB0"/>
    <w:rsid w:val="00F44F6A"/>
    <w:rsid w:val="00F47D71"/>
    <w:rsid w:val="00F67FFE"/>
    <w:rsid w:val="00F70549"/>
    <w:rsid w:val="00F72637"/>
    <w:rsid w:val="00F75879"/>
    <w:rsid w:val="00F813BC"/>
    <w:rsid w:val="00FA19AB"/>
    <w:rsid w:val="00FD02E1"/>
    <w:rsid w:val="00FD24C8"/>
    <w:rsid w:val="00FE03E8"/>
    <w:rsid w:val="00FE2C3B"/>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27224-4C8A-41D2-AD09-E693DB86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mo" w:hAnsi="Times New Roman" w:cs="Times New Roman"/>
        <w:color w:val="000000"/>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outlineLvl w:val="0"/>
    </w:pPr>
    <w:rPr>
      <w:rFonts w:ascii="Calibri" w:eastAsia="Calibri" w:hAnsi="Calibri" w:cs="Calibri"/>
      <w:b/>
      <w:color w:val="2E75B5"/>
      <w:sz w:val="28"/>
      <w:szCs w:val="28"/>
    </w:rPr>
  </w:style>
  <w:style w:type="paragraph" w:styleId="2">
    <w:name w:val="heading 2"/>
    <w:basedOn w:val="a"/>
    <w:next w:val="a"/>
    <w:pPr>
      <w:keepNext/>
      <w:keepLines/>
      <w:spacing w:before="200"/>
      <w:outlineLvl w:val="1"/>
    </w:pPr>
    <w:rPr>
      <w:rFonts w:ascii="Calibri" w:eastAsia="Calibri" w:hAnsi="Calibri" w:cs="Calibri"/>
      <w:b/>
      <w:color w:val="5B9BD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top w:w="55" w:type="dxa"/>
        <w:left w:w="55" w:type="dxa"/>
        <w:bottom w:w="55" w:type="dxa"/>
        <w:right w:w="55" w:type="dxa"/>
      </w:tblCellMar>
    </w:tblPr>
  </w:style>
  <w:style w:type="table" w:customStyle="1" w:styleId="20">
    <w:name w:val="2"/>
    <w:basedOn w:val="TableNormal"/>
    <w:tblPr>
      <w:tblStyleRowBandSize w:val="1"/>
      <w:tblStyleColBandSize w:val="1"/>
      <w:tblCellMar>
        <w:top w:w="55" w:type="dxa"/>
        <w:left w:w="55" w:type="dxa"/>
        <w:bottom w:w="55" w:type="dxa"/>
        <w:right w:w="55" w:type="dxa"/>
      </w:tblCellMar>
    </w:tblPr>
  </w:style>
  <w:style w:type="table" w:customStyle="1" w:styleId="10">
    <w:name w:val="1"/>
    <w:basedOn w:val="TableNormal"/>
    <w:tblPr>
      <w:tblStyleRowBandSize w:val="1"/>
      <w:tblStyleColBandSize w:val="1"/>
      <w:tblCellMar>
        <w:top w:w="55" w:type="dxa"/>
        <w:left w:w="55" w:type="dxa"/>
        <w:bottom w:w="55" w:type="dxa"/>
        <w:right w:w="55" w:type="dxa"/>
      </w:tblCellMar>
    </w:tblPr>
  </w:style>
  <w:style w:type="character" w:styleId="a5">
    <w:name w:val="Strong"/>
    <w:basedOn w:val="a0"/>
    <w:uiPriority w:val="22"/>
    <w:qFormat/>
    <w:rsid w:val="00DF3EFC"/>
    <w:rPr>
      <w:b/>
      <w:bCs/>
    </w:rPr>
  </w:style>
  <w:style w:type="paragraph" w:styleId="a6">
    <w:name w:val="header"/>
    <w:basedOn w:val="a"/>
    <w:link w:val="a7"/>
    <w:uiPriority w:val="99"/>
    <w:unhideWhenUsed/>
    <w:rsid w:val="00DF3EFC"/>
    <w:pPr>
      <w:tabs>
        <w:tab w:val="center" w:pos="4677"/>
        <w:tab w:val="right" w:pos="9355"/>
      </w:tabs>
    </w:pPr>
  </w:style>
  <w:style w:type="character" w:customStyle="1" w:styleId="a7">
    <w:name w:val="Верхний колонтитул Знак"/>
    <w:basedOn w:val="a0"/>
    <w:link w:val="a6"/>
    <w:uiPriority w:val="99"/>
    <w:rsid w:val="00DF3EFC"/>
  </w:style>
  <w:style w:type="paragraph" w:styleId="a8">
    <w:name w:val="footer"/>
    <w:basedOn w:val="a"/>
    <w:link w:val="a9"/>
    <w:uiPriority w:val="99"/>
    <w:unhideWhenUsed/>
    <w:rsid w:val="00DF3EFC"/>
    <w:pPr>
      <w:tabs>
        <w:tab w:val="center" w:pos="4677"/>
        <w:tab w:val="right" w:pos="9355"/>
      </w:tabs>
    </w:pPr>
  </w:style>
  <w:style w:type="character" w:customStyle="1" w:styleId="a9">
    <w:name w:val="Нижний колонтитул Знак"/>
    <w:basedOn w:val="a0"/>
    <w:link w:val="a8"/>
    <w:uiPriority w:val="99"/>
    <w:rsid w:val="00DF3EFC"/>
  </w:style>
  <w:style w:type="paragraph" w:styleId="aa">
    <w:name w:val="List Paragraph"/>
    <w:basedOn w:val="a"/>
    <w:uiPriority w:val="1"/>
    <w:qFormat/>
    <w:rsid w:val="00740197"/>
    <w:pPr>
      <w:ind w:left="720"/>
      <w:contextualSpacing/>
    </w:pPr>
  </w:style>
  <w:style w:type="paragraph" w:styleId="ab">
    <w:name w:val="Balloon Text"/>
    <w:basedOn w:val="a"/>
    <w:link w:val="ac"/>
    <w:uiPriority w:val="99"/>
    <w:semiHidden/>
    <w:unhideWhenUsed/>
    <w:rsid w:val="000C70BE"/>
    <w:rPr>
      <w:rFonts w:ascii="Segoe UI" w:hAnsi="Segoe UI" w:cs="Segoe UI"/>
      <w:sz w:val="18"/>
      <w:szCs w:val="18"/>
    </w:rPr>
  </w:style>
  <w:style w:type="character" w:customStyle="1" w:styleId="ac">
    <w:name w:val="Текст выноски Знак"/>
    <w:basedOn w:val="a0"/>
    <w:link w:val="ab"/>
    <w:uiPriority w:val="99"/>
    <w:semiHidden/>
    <w:rsid w:val="000C70BE"/>
    <w:rPr>
      <w:rFonts w:ascii="Segoe UI" w:hAnsi="Segoe UI" w:cs="Segoe UI"/>
      <w:sz w:val="18"/>
      <w:szCs w:val="18"/>
    </w:rPr>
  </w:style>
  <w:style w:type="character" w:styleId="ad">
    <w:name w:val="Hyperlink"/>
    <w:basedOn w:val="a0"/>
    <w:uiPriority w:val="99"/>
    <w:semiHidden/>
    <w:unhideWhenUsed/>
    <w:rsid w:val="004F38DB"/>
    <w:rPr>
      <w:color w:val="0000FF"/>
      <w:u w:val="single"/>
    </w:rPr>
  </w:style>
  <w:style w:type="character" w:styleId="ae">
    <w:name w:val="annotation reference"/>
    <w:basedOn w:val="a0"/>
    <w:uiPriority w:val="99"/>
    <w:semiHidden/>
    <w:unhideWhenUsed/>
    <w:rsid w:val="004960BD"/>
    <w:rPr>
      <w:sz w:val="16"/>
      <w:szCs w:val="16"/>
    </w:rPr>
  </w:style>
  <w:style w:type="paragraph" w:styleId="af">
    <w:name w:val="annotation text"/>
    <w:basedOn w:val="a"/>
    <w:link w:val="af0"/>
    <w:uiPriority w:val="99"/>
    <w:semiHidden/>
    <w:unhideWhenUsed/>
    <w:rsid w:val="004960BD"/>
    <w:rPr>
      <w:sz w:val="20"/>
      <w:szCs w:val="20"/>
    </w:rPr>
  </w:style>
  <w:style w:type="character" w:customStyle="1" w:styleId="af0">
    <w:name w:val="Текст примечания Знак"/>
    <w:basedOn w:val="a0"/>
    <w:link w:val="af"/>
    <w:uiPriority w:val="99"/>
    <w:semiHidden/>
    <w:rsid w:val="004960BD"/>
    <w:rPr>
      <w:sz w:val="20"/>
      <w:szCs w:val="20"/>
    </w:rPr>
  </w:style>
  <w:style w:type="paragraph" w:styleId="af1">
    <w:name w:val="annotation subject"/>
    <w:basedOn w:val="af"/>
    <w:next w:val="af"/>
    <w:link w:val="af2"/>
    <w:uiPriority w:val="99"/>
    <w:semiHidden/>
    <w:unhideWhenUsed/>
    <w:rsid w:val="004960BD"/>
    <w:rPr>
      <w:b/>
      <w:bCs/>
    </w:rPr>
  </w:style>
  <w:style w:type="character" w:customStyle="1" w:styleId="af2">
    <w:name w:val="Тема примечания Знак"/>
    <w:basedOn w:val="af0"/>
    <w:link w:val="af1"/>
    <w:uiPriority w:val="99"/>
    <w:semiHidden/>
    <w:rsid w:val="004960BD"/>
    <w:rPr>
      <w:b/>
      <w:bCs/>
      <w:sz w:val="20"/>
      <w:szCs w:val="20"/>
    </w:rPr>
  </w:style>
  <w:style w:type="paragraph" w:customStyle="1" w:styleId="af3">
    <w:name w:val="Пункт"/>
    <w:basedOn w:val="a"/>
    <w:rsid w:val="001F4EA5"/>
    <w:pPr>
      <w:widowControl/>
      <w:tabs>
        <w:tab w:val="num" w:pos="1080"/>
      </w:tabs>
      <w:autoSpaceDE w:val="0"/>
      <w:autoSpaceDN w:val="0"/>
      <w:ind w:left="792" w:hanging="432"/>
      <w:jc w:val="both"/>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548">
      <w:bodyDiv w:val="1"/>
      <w:marLeft w:val="0"/>
      <w:marRight w:val="0"/>
      <w:marTop w:val="0"/>
      <w:marBottom w:val="0"/>
      <w:divBdr>
        <w:top w:val="none" w:sz="0" w:space="0" w:color="auto"/>
        <w:left w:val="none" w:sz="0" w:space="0" w:color="auto"/>
        <w:bottom w:val="none" w:sz="0" w:space="0" w:color="auto"/>
        <w:right w:val="none" w:sz="0" w:space="0" w:color="auto"/>
      </w:divBdr>
    </w:div>
    <w:div w:id="774791655">
      <w:bodyDiv w:val="1"/>
      <w:marLeft w:val="0"/>
      <w:marRight w:val="0"/>
      <w:marTop w:val="0"/>
      <w:marBottom w:val="0"/>
      <w:divBdr>
        <w:top w:val="none" w:sz="0" w:space="0" w:color="auto"/>
        <w:left w:val="none" w:sz="0" w:space="0" w:color="auto"/>
        <w:bottom w:val="none" w:sz="0" w:space="0" w:color="auto"/>
        <w:right w:val="none" w:sz="0" w:space="0" w:color="auto"/>
      </w:divBdr>
    </w:div>
    <w:div w:id="1152601743">
      <w:bodyDiv w:val="1"/>
      <w:marLeft w:val="0"/>
      <w:marRight w:val="0"/>
      <w:marTop w:val="0"/>
      <w:marBottom w:val="0"/>
      <w:divBdr>
        <w:top w:val="none" w:sz="0" w:space="0" w:color="auto"/>
        <w:left w:val="none" w:sz="0" w:space="0" w:color="auto"/>
        <w:bottom w:val="none" w:sz="0" w:space="0" w:color="auto"/>
        <w:right w:val="none" w:sz="0" w:space="0" w:color="auto"/>
      </w:divBdr>
    </w:div>
    <w:div w:id="1224483629">
      <w:bodyDiv w:val="1"/>
      <w:marLeft w:val="0"/>
      <w:marRight w:val="0"/>
      <w:marTop w:val="0"/>
      <w:marBottom w:val="0"/>
      <w:divBdr>
        <w:top w:val="none" w:sz="0" w:space="0" w:color="auto"/>
        <w:left w:val="none" w:sz="0" w:space="0" w:color="auto"/>
        <w:bottom w:val="none" w:sz="0" w:space="0" w:color="auto"/>
        <w:right w:val="none" w:sz="0" w:space="0" w:color="auto"/>
      </w:divBdr>
    </w:div>
    <w:div w:id="1496726044">
      <w:bodyDiv w:val="1"/>
      <w:marLeft w:val="0"/>
      <w:marRight w:val="0"/>
      <w:marTop w:val="0"/>
      <w:marBottom w:val="0"/>
      <w:divBdr>
        <w:top w:val="none" w:sz="0" w:space="0" w:color="auto"/>
        <w:left w:val="none" w:sz="0" w:space="0" w:color="auto"/>
        <w:bottom w:val="none" w:sz="0" w:space="0" w:color="auto"/>
        <w:right w:val="none" w:sz="0" w:space="0" w:color="auto"/>
      </w:divBdr>
    </w:div>
    <w:div w:id="1688679287">
      <w:bodyDiv w:val="1"/>
      <w:marLeft w:val="0"/>
      <w:marRight w:val="0"/>
      <w:marTop w:val="0"/>
      <w:marBottom w:val="0"/>
      <w:divBdr>
        <w:top w:val="none" w:sz="0" w:space="0" w:color="auto"/>
        <w:left w:val="none" w:sz="0" w:space="0" w:color="auto"/>
        <w:bottom w:val="none" w:sz="0" w:space="0" w:color="auto"/>
        <w:right w:val="none" w:sz="0" w:space="0" w:color="auto"/>
      </w:divBdr>
    </w:div>
    <w:div w:id="178291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174.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ks174.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AE2E-40B5-434E-B89F-AEA50C1D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Никита Александрович</dc:creator>
  <cp:keywords/>
  <dc:description/>
  <cp:lastModifiedBy>Сафиуллин Тимур Уралович</cp:lastModifiedBy>
  <cp:revision>2</cp:revision>
  <cp:lastPrinted>2018-12-12T07:08:00Z</cp:lastPrinted>
  <dcterms:created xsi:type="dcterms:W3CDTF">2024-09-12T10:29:00Z</dcterms:created>
  <dcterms:modified xsi:type="dcterms:W3CDTF">2024-09-12T10:29:00Z</dcterms:modified>
</cp:coreProperties>
</file>